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7B" w:rsidRPr="003772E4" w:rsidRDefault="00F1197B" w:rsidP="00424C95">
      <w:pPr>
        <w:pStyle w:val="Arbeitsvertrag"/>
        <w:spacing w:after="480"/>
      </w:pPr>
      <w:r w:rsidRPr="003772E4">
        <w:t>Dienstvertrag</w:t>
      </w:r>
    </w:p>
    <w:p w:rsidR="00F1197B" w:rsidRPr="004F0F18" w:rsidRDefault="00F1197B" w:rsidP="00424C95">
      <w:pPr>
        <w:pStyle w:val="Arbeitsvertragstext"/>
        <w:spacing w:before="360" w:after="360"/>
        <w:jc w:val="center"/>
      </w:pPr>
      <w:r w:rsidRPr="004F0F18">
        <w:t>Zwischen</w:t>
      </w:r>
    </w:p>
    <w:p w:rsidR="00F1197B" w:rsidRPr="004F0F18" w:rsidRDefault="00F1197B" w:rsidP="003772E4">
      <w:pPr>
        <w:pStyle w:val="Arbeitsvertragstext"/>
        <w:jc w:val="center"/>
      </w:pPr>
      <w:r w:rsidRPr="004F0F18">
        <w:t xml:space="preserve">der </w:t>
      </w:r>
      <w:r w:rsidRPr="003772E4">
        <w:t>Bundesrepublik</w:t>
      </w:r>
      <w:r w:rsidRPr="004F0F18">
        <w:t xml:space="preserve"> Deutschland</w:t>
      </w:r>
      <w:r w:rsidR="003772E4">
        <w:br/>
      </w:r>
      <w:r w:rsidRPr="004F0F18">
        <w:t xml:space="preserve">vertreten durch </w:t>
      </w:r>
      <w:r w:rsidR="003772E4">
        <w:fldChar w:fldCharType="begin">
          <w:ffData>
            <w:name w:val="Dropdown1"/>
            <w:enabled/>
            <w:calcOnExit w:val="0"/>
            <w:ddList>
              <w:listEntry w:val="die"/>
              <w:listEntry w:val="den"/>
            </w:ddList>
          </w:ffData>
        </w:fldChar>
      </w:r>
      <w:bookmarkStart w:id="0" w:name="Dropdown1"/>
      <w:r w:rsidR="003772E4">
        <w:instrText xml:space="preserve"> FORMDROPDOWN </w:instrText>
      </w:r>
      <w:r w:rsidR="00B043D4">
        <w:fldChar w:fldCharType="separate"/>
      </w:r>
      <w:r w:rsidR="003772E4">
        <w:fldChar w:fldCharType="end"/>
      </w:r>
      <w:bookmarkEnd w:id="0"/>
      <w:r w:rsidR="003772E4">
        <w:t xml:space="preserve"> </w:t>
      </w:r>
      <w:r w:rsidR="003772E4">
        <w:fldChar w:fldCharType="begin">
          <w:ffData>
            <w:name w:val="Dropdown2"/>
            <w:enabled/>
            <w:calcOnExit w:val="0"/>
            <w:ddList>
              <w:listEntry w:val="Bundesministerin"/>
              <w:listEntry w:val="Bundesminister"/>
            </w:ddList>
          </w:ffData>
        </w:fldChar>
      </w:r>
      <w:bookmarkStart w:id="1" w:name="Dropdown2"/>
      <w:r w:rsidR="003772E4">
        <w:instrText xml:space="preserve"> FORMDROPDOWN </w:instrText>
      </w:r>
      <w:r w:rsidR="00B043D4">
        <w:fldChar w:fldCharType="separate"/>
      </w:r>
      <w:r w:rsidR="003772E4">
        <w:fldChar w:fldCharType="end"/>
      </w:r>
      <w:bookmarkEnd w:id="1"/>
      <w:r w:rsidR="003772E4">
        <w:t xml:space="preserve"> </w:t>
      </w:r>
      <w:r w:rsidR="003772E4">
        <w:br/>
      </w:r>
      <w:r w:rsidR="003772E4">
        <w:fldChar w:fldCharType="begin">
          <w:ffData>
            <w:name w:val="Text12"/>
            <w:enabled/>
            <w:calcOnExit w:val="0"/>
            <w:textInput/>
          </w:ffData>
        </w:fldChar>
      </w:r>
      <w:bookmarkStart w:id="2" w:name="Text12"/>
      <w:r w:rsidR="003772E4">
        <w:instrText xml:space="preserve"> FORMTEXT </w:instrText>
      </w:r>
      <w:r w:rsidR="003772E4">
        <w:fldChar w:fldCharType="separate"/>
      </w:r>
      <w:r w:rsidR="003772E4">
        <w:rPr>
          <w:noProof/>
        </w:rPr>
        <w:t> </w:t>
      </w:r>
      <w:r w:rsidR="003772E4">
        <w:rPr>
          <w:noProof/>
        </w:rPr>
        <w:t> </w:t>
      </w:r>
      <w:r w:rsidR="003772E4">
        <w:rPr>
          <w:noProof/>
        </w:rPr>
        <w:t> </w:t>
      </w:r>
      <w:r w:rsidR="003772E4">
        <w:rPr>
          <w:noProof/>
        </w:rPr>
        <w:t> </w:t>
      </w:r>
      <w:r w:rsidR="003772E4">
        <w:rPr>
          <w:noProof/>
        </w:rPr>
        <w:t> </w:t>
      </w:r>
      <w:r w:rsidR="003772E4">
        <w:fldChar w:fldCharType="end"/>
      </w:r>
      <w:bookmarkEnd w:id="2"/>
    </w:p>
    <w:p w:rsidR="00F1197B" w:rsidRPr="004F0F18" w:rsidRDefault="00F1197B" w:rsidP="00424C95">
      <w:pPr>
        <w:pStyle w:val="Arbeitsvertragstext"/>
        <w:spacing w:before="360" w:after="360"/>
        <w:jc w:val="center"/>
      </w:pPr>
      <w:r w:rsidRPr="004F0F18">
        <w:t>und</w:t>
      </w:r>
    </w:p>
    <w:p w:rsidR="00F1197B" w:rsidRPr="004F0F18" w:rsidRDefault="000C5A45" w:rsidP="000C5A45">
      <w:pPr>
        <w:pStyle w:val="Arbeitsvertragstext"/>
        <w:jc w:val="center"/>
      </w:pPr>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1197B" w:rsidRPr="004F0F18" w:rsidRDefault="00F1197B" w:rsidP="00424C95">
      <w:pPr>
        <w:pStyle w:val="Arbeitsvertragstext"/>
      </w:pPr>
      <w:r w:rsidRPr="004F0F18">
        <w:t>wird folgender Vertrag geschlossen:</w:t>
      </w:r>
    </w:p>
    <w:p w:rsidR="00F1197B" w:rsidRPr="004F0F18" w:rsidRDefault="00F1197B" w:rsidP="00424C95">
      <w:pPr>
        <w:pStyle w:val="Paragraf"/>
      </w:pPr>
      <w:r w:rsidRPr="004F0F18">
        <w:t>§ 1</w:t>
      </w:r>
    </w:p>
    <w:p w:rsidR="00F1197B" w:rsidRPr="004F0F18" w:rsidRDefault="00E128A0" w:rsidP="00424C95">
      <w:pPr>
        <w:pStyle w:val="Arbeitsvertragstext"/>
      </w:pPr>
      <w:r>
        <w:t xml:space="preserve">In Ersetzung des Arbeitsvertrages vom </w:t>
      </w:r>
      <w:r>
        <w:fldChar w:fldCharType="begin">
          <w:ffData>
            <w:name w:val="Text19"/>
            <w:enabled/>
            <w:calcOnExit w:val="0"/>
            <w:textInput/>
          </w:ffData>
        </w:fldChar>
      </w:r>
      <w:bookmarkStart w:id="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wird </w:t>
      </w:r>
      <w:r w:rsidR="0042140C">
        <w:fldChar w:fldCharType="begin">
          <w:ffData>
            <w:name w:val="Dropdown3"/>
            <w:enabled/>
            <w:calcOnExit w:val="0"/>
            <w:ddList>
              <w:result w:val="1"/>
              <w:listEntry w:val="Frau"/>
              <w:listEntry w:val="Herr"/>
            </w:ddList>
          </w:ffData>
        </w:fldChar>
      </w:r>
      <w:bookmarkStart w:id="5" w:name="Dropdown3"/>
      <w:r w:rsidR="0042140C">
        <w:instrText xml:space="preserve"> FORMDROPDOWN </w:instrText>
      </w:r>
      <w:r w:rsidR="00B043D4">
        <w:fldChar w:fldCharType="separate"/>
      </w:r>
      <w:r w:rsidR="0042140C">
        <w:fldChar w:fldCharType="end"/>
      </w:r>
      <w:bookmarkEnd w:id="5"/>
      <w:r w:rsidR="00424C95">
        <w:t xml:space="preserve"> </w:t>
      </w:r>
      <w:r w:rsidR="00424C95">
        <w:fldChar w:fldCharType="begin">
          <w:ffData>
            <w:name w:val="Text14"/>
            <w:enabled/>
            <w:calcOnExit w:val="0"/>
            <w:textInput/>
          </w:ffData>
        </w:fldChar>
      </w:r>
      <w:bookmarkStart w:id="6" w:name="Text14"/>
      <w:r w:rsidR="00424C95">
        <w:instrText xml:space="preserve"> FORMTEXT </w:instrText>
      </w:r>
      <w:r w:rsidR="00424C95">
        <w:fldChar w:fldCharType="separate"/>
      </w:r>
      <w:r w:rsidR="00424C95">
        <w:rPr>
          <w:noProof/>
        </w:rPr>
        <w:t> </w:t>
      </w:r>
      <w:r w:rsidR="00424C95">
        <w:rPr>
          <w:noProof/>
        </w:rPr>
        <w:t> </w:t>
      </w:r>
      <w:r w:rsidR="00424C95">
        <w:rPr>
          <w:noProof/>
        </w:rPr>
        <w:t> </w:t>
      </w:r>
      <w:r w:rsidR="00424C95">
        <w:rPr>
          <w:noProof/>
        </w:rPr>
        <w:t> </w:t>
      </w:r>
      <w:r w:rsidR="00424C95">
        <w:rPr>
          <w:noProof/>
        </w:rPr>
        <w:t> </w:t>
      </w:r>
      <w:r w:rsidR="00424C95">
        <w:fldChar w:fldCharType="end"/>
      </w:r>
      <w:bookmarkEnd w:id="6"/>
      <w:r w:rsidR="00424C95">
        <w:t xml:space="preserve"> </w:t>
      </w:r>
      <w:r w:rsidR="00F1197B" w:rsidRPr="004F0F18">
        <w:t xml:space="preserve">ab </w:t>
      </w:r>
      <w:r w:rsidR="00424C95">
        <w:fldChar w:fldCharType="begin">
          <w:ffData>
            <w:name w:val="Text15"/>
            <w:enabled/>
            <w:calcOnExit w:val="0"/>
            <w:textInput/>
          </w:ffData>
        </w:fldChar>
      </w:r>
      <w:bookmarkStart w:id="7" w:name="Text15"/>
      <w:r w:rsidR="00424C95">
        <w:instrText xml:space="preserve"> FORMTEXT </w:instrText>
      </w:r>
      <w:r w:rsidR="00424C95">
        <w:fldChar w:fldCharType="separate"/>
      </w:r>
      <w:r w:rsidR="00424C95">
        <w:rPr>
          <w:noProof/>
        </w:rPr>
        <w:t> </w:t>
      </w:r>
      <w:r w:rsidR="00424C95">
        <w:rPr>
          <w:noProof/>
        </w:rPr>
        <w:t> </w:t>
      </w:r>
      <w:r w:rsidR="00424C95">
        <w:rPr>
          <w:noProof/>
        </w:rPr>
        <w:t> </w:t>
      </w:r>
      <w:r w:rsidR="00424C95">
        <w:rPr>
          <w:noProof/>
        </w:rPr>
        <w:t> </w:t>
      </w:r>
      <w:r w:rsidR="00424C95">
        <w:rPr>
          <w:noProof/>
        </w:rPr>
        <w:t> </w:t>
      </w:r>
      <w:r w:rsidR="00424C95">
        <w:fldChar w:fldCharType="end"/>
      </w:r>
      <w:bookmarkEnd w:id="7"/>
      <w:r w:rsidR="00424C95">
        <w:t xml:space="preserve"> </w:t>
      </w:r>
      <w:r w:rsidR="00F1197B" w:rsidRPr="004F0F18">
        <w:t>als</w:t>
      </w:r>
      <w:r w:rsidR="00F1197B" w:rsidRPr="00424C95">
        <w:t xml:space="preserve"> </w:t>
      </w:r>
      <w:r w:rsidR="00483B72">
        <w:fldChar w:fldCharType="begin">
          <w:ffData>
            <w:name w:val="Dropdown4"/>
            <w:enabled/>
            <w:calcOnExit w:val="0"/>
            <w:ddList>
              <w:listEntry w:val="Abteilungsleiterin"/>
              <w:listEntry w:val="Abteilungsleiter"/>
              <w:listEntry w:val="Staatssekretärin"/>
              <w:listEntry w:val="Staatssekretär"/>
            </w:ddList>
          </w:ffData>
        </w:fldChar>
      </w:r>
      <w:bookmarkStart w:id="8" w:name="Dropdown4"/>
      <w:r w:rsidR="00483B72">
        <w:instrText xml:space="preserve"> FORMDROPDOWN </w:instrText>
      </w:r>
      <w:r w:rsidR="00B043D4">
        <w:fldChar w:fldCharType="separate"/>
      </w:r>
      <w:r w:rsidR="00483B72">
        <w:fldChar w:fldCharType="end"/>
      </w:r>
      <w:bookmarkEnd w:id="8"/>
      <w:r w:rsidR="007B7ABF" w:rsidRPr="004F0F18">
        <w:rPr>
          <w:rStyle w:val="Funotenzeichen"/>
        </w:rPr>
        <w:footnoteReference w:id="1"/>
      </w:r>
      <w:r w:rsidR="00F1197B" w:rsidRPr="004F0F18">
        <w:t xml:space="preserve"> beschäftigt.</w:t>
      </w:r>
    </w:p>
    <w:p w:rsidR="00F1197B" w:rsidRPr="004F0F18" w:rsidRDefault="00F1197B" w:rsidP="00424C95">
      <w:pPr>
        <w:pStyle w:val="Paragraf"/>
      </w:pPr>
      <w:r w:rsidRPr="004F0F18">
        <w:t>§ 2</w:t>
      </w:r>
    </w:p>
    <w:p w:rsidR="00EA6C35" w:rsidRPr="004F0F18" w:rsidRDefault="00F1197B" w:rsidP="00884C24">
      <w:pPr>
        <w:pStyle w:val="Arbeitsvertragstext"/>
        <w:ind w:left="567" w:hanging="567"/>
      </w:pPr>
      <w:r w:rsidRPr="004F0F18">
        <w:t>(1)</w:t>
      </w:r>
      <w:r w:rsidR="006B2A87" w:rsidRPr="004F0F18">
        <w:t xml:space="preserve"> </w:t>
      </w:r>
      <w:r w:rsidR="00376180">
        <w:tab/>
      </w:r>
      <w:r w:rsidR="00EA6C35" w:rsidRPr="004F0F18">
        <w:t xml:space="preserve">Die Bestimmungen des Bundesbeamtengesetzes (BBG) über die Rechte und Pflichten der Beamten, insbesondere über Schweigepflicht, Nebentätigkeit </w:t>
      </w:r>
      <w:r w:rsidR="00EA6C35" w:rsidRPr="00884C24">
        <w:t>und Haftung</w:t>
      </w:r>
      <w:r w:rsidR="00EA6C35" w:rsidRPr="004F0F18">
        <w:t xml:space="preserve"> sind sinngemäß anzuwenden. </w:t>
      </w:r>
    </w:p>
    <w:p w:rsidR="004339BF" w:rsidRPr="004F0F18" w:rsidRDefault="00EA6C35" w:rsidP="00884C24">
      <w:pPr>
        <w:pStyle w:val="Arbeitsvertragstext"/>
        <w:ind w:left="567" w:hanging="567"/>
      </w:pPr>
      <w:r w:rsidRPr="004F0F18">
        <w:t xml:space="preserve">(2) </w:t>
      </w:r>
      <w:r w:rsidR="00376180">
        <w:tab/>
      </w:r>
      <w:r w:rsidRPr="004F0F18">
        <w:t>Nur s</w:t>
      </w:r>
      <w:r w:rsidR="00E311A5" w:rsidRPr="004F0F18">
        <w:t xml:space="preserve">oweit in diesem Vertrag nichts Abweichendes vereinbart ist, </w:t>
      </w:r>
      <w:r w:rsidR="00770761" w:rsidRPr="004F0F18">
        <w:t>gelten für</w:t>
      </w:r>
      <w:r w:rsidR="00E311A5" w:rsidRPr="004F0F18">
        <w:t xml:space="preserve"> d</w:t>
      </w:r>
      <w:r w:rsidR="00324B73" w:rsidRPr="004F0F18">
        <w:t>as Arbeitsverhältnis</w:t>
      </w:r>
      <w:r w:rsidR="00770761" w:rsidRPr="004F0F18">
        <w:t xml:space="preserve"> der</w:t>
      </w:r>
      <w:r w:rsidR="00324B73" w:rsidRPr="004F0F18">
        <w:t xml:space="preserve"> </w:t>
      </w:r>
      <w:r w:rsidR="00324B73" w:rsidRPr="00884C24">
        <w:t>Tarifvertrag</w:t>
      </w:r>
      <w:r w:rsidR="00324B73" w:rsidRPr="004F0F18">
        <w:t xml:space="preserve"> für den öffentlichen Dienst (TVöD) einschließlich der besonderen Regelungen f</w:t>
      </w:r>
      <w:r w:rsidR="00EE459F">
        <w:t xml:space="preserve">ür die Verwaltung (TVöD BT-V) </w:t>
      </w:r>
      <w:r w:rsidR="00DB6099" w:rsidRPr="004F0F18">
        <w:t xml:space="preserve">und </w:t>
      </w:r>
      <w:r w:rsidR="00770761" w:rsidRPr="004F0F18">
        <w:t>die</w:t>
      </w:r>
      <w:r w:rsidR="00DB6099" w:rsidRPr="004F0F18">
        <w:t xml:space="preserve"> diesen ergänzenden, ändernden</w:t>
      </w:r>
      <w:r w:rsidR="00770761" w:rsidRPr="004F0F18">
        <w:t xml:space="preserve"> oder ersetzenden Tarifverträge </w:t>
      </w:r>
      <w:r w:rsidR="00324B73" w:rsidRPr="004F0F18">
        <w:t xml:space="preserve">in der für den Bereich des Bundes jeweils geltenden Fassung. </w:t>
      </w:r>
      <w:r w:rsidR="00153AB3" w:rsidRPr="004F0F18">
        <w:t>Insbesondere d</w:t>
      </w:r>
      <w:r w:rsidR="00094404" w:rsidRPr="004F0F18">
        <w:t>ie</w:t>
      </w:r>
      <w:r w:rsidR="00324B73" w:rsidRPr="004F0F18">
        <w:t xml:space="preserve"> Vorschriften </w:t>
      </w:r>
      <w:r w:rsidR="00A63C9E" w:rsidRPr="004F0F18">
        <w:t>de</w:t>
      </w:r>
      <w:r w:rsidR="00A63C9E">
        <w:t>s §</w:t>
      </w:r>
      <w:r w:rsidR="00A63C9E" w:rsidRPr="004F0F18">
        <w:t xml:space="preserve"> 3, </w:t>
      </w:r>
      <w:r w:rsidR="00A63C9E">
        <w:t xml:space="preserve">§ </w:t>
      </w:r>
      <w:r w:rsidR="00A63C9E" w:rsidRPr="004F0F18">
        <w:t>4 Abs. 1</w:t>
      </w:r>
      <w:r w:rsidR="00A63C9E">
        <w:t xml:space="preserve">, §§ </w:t>
      </w:r>
      <w:r w:rsidR="00A63C9E" w:rsidRPr="004F0F18">
        <w:t>5 bis 10</w:t>
      </w:r>
      <w:r w:rsidR="00A63C9E" w:rsidRPr="00376180">
        <w:rPr>
          <w:vertAlign w:val="superscript"/>
        </w:rPr>
        <w:footnoteReference w:id="2"/>
      </w:r>
      <w:r w:rsidR="00A63C9E">
        <w:t xml:space="preserve">, 15 bis 20, </w:t>
      </w:r>
      <w:r w:rsidR="00A63C9E" w:rsidRPr="004F0F18">
        <w:t xml:space="preserve">22 bis 27, 30 bis </w:t>
      </w:r>
      <w:r w:rsidR="00A63C9E">
        <w:t xml:space="preserve">32, § 33 Abs. 2 bis 4 und § </w:t>
      </w:r>
      <w:r w:rsidR="00A63C9E" w:rsidRPr="004F0F18">
        <w:t xml:space="preserve">34 TVöD </w:t>
      </w:r>
      <w:r w:rsidR="00A63C9E">
        <w:t>sowie</w:t>
      </w:r>
      <w:r w:rsidR="00A63C9E" w:rsidRPr="004F0F18">
        <w:t xml:space="preserve"> §§ 42 bis </w:t>
      </w:r>
      <w:r w:rsidR="00A63C9E">
        <w:t xml:space="preserve">44 TVöD </w:t>
      </w:r>
      <w:r w:rsidR="00A63C9E" w:rsidRPr="004F0F18">
        <w:t>BT-V finden keine Anwendung</w:t>
      </w:r>
      <w:r w:rsidR="000476D7" w:rsidRPr="004F0F18">
        <w:t xml:space="preserve">. </w:t>
      </w:r>
      <w:r w:rsidR="00BC73F1" w:rsidRPr="004F0F18">
        <w:t xml:space="preserve">Für </w:t>
      </w:r>
      <w:r w:rsidR="004339BF" w:rsidRPr="004F0F18">
        <w:t xml:space="preserve">das Arbeitsverhältnis </w:t>
      </w:r>
      <w:r w:rsidR="00362D41" w:rsidRPr="004F0F18">
        <w:t xml:space="preserve">gelten </w:t>
      </w:r>
      <w:r w:rsidR="004339BF" w:rsidRPr="004F0F18">
        <w:t>die Reg</w:t>
      </w:r>
      <w:r w:rsidR="009B145E">
        <w:t xml:space="preserve">elungen für das </w:t>
      </w:r>
      <w:r w:rsidR="0042140C">
        <w:fldChar w:fldCharType="begin">
          <w:ffData>
            <w:name w:val="Dropdown7"/>
            <w:enabled/>
            <w:calcOnExit w:val="0"/>
            <w:ddList>
              <w:listEntry w:val="Tarifgebiet Ost"/>
              <w:listEntry w:val="Tarifgebiet West"/>
            </w:ddList>
          </w:ffData>
        </w:fldChar>
      </w:r>
      <w:bookmarkStart w:id="9" w:name="Dropdown7"/>
      <w:r w:rsidR="0042140C">
        <w:instrText xml:space="preserve"> FORMDROPDOWN </w:instrText>
      </w:r>
      <w:r w:rsidR="00B043D4">
        <w:fldChar w:fldCharType="separate"/>
      </w:r>
      <w:r w:rsidR="0042140C">
        <w:fldChar w:fldCharType="end"/>
      </w:r>
      <w:bookmarkEnd w:id="9"/>
      <w:r w:rsidR="004339BF" w:rsidRPr="004F0F18">
        <w:t>.</w:t>
      </w:r>
    </w:p>
    <w:p w:rsidR="00F1197B" w:rsidRPr="004F0F18" w:rsidRDefault="00F1197B" w:rsidP="00376180">
      <w:pPr>
        <w:pStyle w:val="Paragraf"/>
      </w:pPr>
      <w:r w:rsidRPr="004F0F18">
        <w:t>§ 3</w:t>
      </w:r>
    </w:p>
    <w:p w:rsidR="00F1197B" w:rsidRPr="004F0F18" w:rsidRDefault="00F1197B" w:rsidP="00376180">
      <w:pPr>
        <w:pStyle w:val="Arbeitsvertragstext"/>
        <w:tabs>
          <w:tab w:val="left" w:pos="567"/>
        </w:tabs>
        <w:ind w:left="567" w:hanging="567"/>
      </w:pPr>
      <w:r w:rsidRPr="004F0F18">
        <w:t>(1)</w:t>
      </w:r>
      <w:r w:rsidRPr="004F0F18">
        <w:tab/>
      </w:r>
      <w:r w:rsidR="0042140C">
        <w:fldChar w:fldCharType="begin">
          <w:ffData>
            <w:name w:val=""/>
            <w:enabled/>
            <w:calcOnExit w:val="0"/>
            <w:ddList>
              <w:listEntry w:val="Frau"/>
              <w:listEntry w:val="Herr"/>
            </w:ddList>
          </w:ffData>
        </w:fldChar>
      </w:r>
      <w:r w:rsidR="0042140C">
        <w:instrText xml:space="preserve"> FORMDROPDOWN </w:instrText>
      </w:r>
      <w:r w:rsidR="00B043D4">
        <w:fldChar w:fldCharType="separate"/>
      </w:r>
      <w:r w:rsidR="0042140C">
        <w:fldChar w:fldCharType="end"/>
      </w:r>
      <w:r w:rsidR="00376180">
        <w:t xml:space="preserve"> </w:t>
      </w:r>
      <w:r w:rsidR="00376180">
        <w:fldChar w:fldCharType="begin">
          <w:ffData>
            <w:name w:val="Text12"/>
            <w:enabled/>
            <w:calcOnExit w:val="0"/>
            <w:textInput/>
          </w:ffData>
        </w:fldChar>
      </w:r>
      <w:r w:rsidR="00376180">
        <w:instrText xml:space="preserve"> FORMTEXT </w:instrText>
      </w:r>
      <w:r w:rsidR="00376180">
        <w:fldChar w:fldCharType="separate"/>
      </w:r>
      <w:r w:rsidR="00376180">
        <w:rPr>
          <w:noProof/>
        </w:rPr>
        <w:t> </w:t>
      </w:r>
      <w:r w:rsidR="00376180">
        <w:rPr>
          <w:noProof/>
        </w:rPr>
        <w:t> </w:t>
      </w:r>
      <w:r w:rsidR="00376180">
        <w:rPr>
          <w:noProof/>
        </w:rPr>
        <w:t> </w:t>
      </w:r>
      <w:r w:rsidR="00376180">
        <w:rPr>
          <w:noProof/>
        </w:rPr>
        <w:t> </w:t>
      </w:r>
      <w:r w:rsidR="00376180">
        <w:rPr>
          <w:noProof/>
        </w:rPr>
        <w:t> </w:t>
      </w:r>
      <w:r w:rsidR="00376180">
        <w:fldChar w:fldCharType="end"/>
      </w:r>
      <w:r w:rsidR="00376180">
        <w:t xml:space="preserve"> </w:t>
      </w:r>
      <w:r w:rsidRPr="004F0F18">
        <w:t>erhält ein außertarifliche</w:t>
      </w:r>
      <w:r w:rsidR="00324B73" w:rsidRPr="004F0F18">
        <w:t>s</w:t>
      </w:r>
      <w:r w:rsidRPr="004F0F18">
        <w:t xml:space="preserve"> </w:t>
      </w:r>
      <w:r w:rsidR="00324B73" w:rsidRPr="004F0F18">
        <w:t>Entgelt</w:t>
      </w:r>
      <w:r w:rsidRPr="004F0F18">
        <w:t xml:space="preserve"> in Höhe der jeweiligen Dienstbezüge </w:t>
      </w:r>
      <w:r w:rsidR="00D74022" w:rsidRPr="004F0F18">
        <w:t xml:space="preserve">eines Bundesbeamten </w:t>
      </w:r>
      <w:r w:rsidRPr="004F0F18">
        <w:t xml:space="preserve">der Besoldungsgruppe </w:t>
      </w:r>
      <w:r w:rsidR="00376180">
        <w:fldChar w:fldCharType="begin">
          <w:ffData>
            <w:name w:val="Dropdown8"/>
            <w:enabled/>
            <w:calcOnExit w:val="0"/>
            <w:ddList>
              <w:listEntry w:val="B 9"/>
              <w:listEntry w:val="B 11"/>
            </w:ddList>
          </w:ffData>
        </w:fldChar>
      </w:r>
      <w:bookmarkStart w:id="10" w:name="Dropdown8"/>
      <w:r w:rsidR="00376180">
        <w:instrText xml:space="preserve"> FORMDROPDOWN </w:instrText>
      </w:r>
      <w:r w:rsidR="00B043D4">
        <w:fldChar w:fldCharType="separate"/>
      </w:r>
      <w:r w:rsidR="00376180">
        <w:fldChar w:fldCharType="end"/>
      </w:r>
      <w:bookmarkEnd w:id="10"/>
      <w:r w:rsidR="00F42080" w:rsidRPr="004F0F18">
        <w:rPr>
          <w:rStyle w:val="Funotenzeichen"/>
        </w:rPr>
        <w:footnoteReference w:id="3"/>
      </w:r>
      <w:r w:rsidR="009C5D16" w:rsidRPr="009C5D16">
        <w:t xml:space="preserve"> der Bundesbesoldungsordnung (BBesO)</w:t>
      </w:r>
      <w:r w:rsidR="00225799">
        <w:t>.</w:t>
      </w:r>
      <w:r w:rsidRPr="004F0F18">
        <w:t xml:space="preserve"> </w:t>
      </w:r>
      <w:r w:rsidR="0065252B">
        <w:t>§ 8 Bundesbesoldungsgesetz (BBesG) ist sinngemäß anzuwenden.</w:t>
      </w:r>
    </w:p>
    <w:p w:rsidR="00F1197B" w:rsidRPr="004F0F18" w:rsidRDefault="00F1197B" w:rsidP="00376180">
      <w:pPr>
        <w:pStyle w:val="Arbeitsvertragstext"/>
        <w:tabs>
          <w:tab w:val="left" w:pos="567"/>
        </w:tabs>
        <w:ind w:left="567" w:hanging="567"/>
      </w:pPr>
      <w:r w:rsidRPr="004F0F18">
        <w:lastRenderedPageBreak/>
        <w:t>(2)</w:t>
      </w:r>
      <w:r w:rsidRPr="004F0F18">
        <w:tab/>
      </w:r>
      <w:r w:rsidR="00324B73" w:rsidRPr="004F0F18">
        <w:t>Das Entgelt</w:t>
      </w:r>
      <w:r w:rsidRPr="004F0F18">
        <w:t xml:space="preserve"> ist zum 1. eines jeden Monats für den laufenden Monat zu zahlen.</w:t>
      </w:r>
    </w:p>
    <w:p w:rsidR="00803481" w:rsidRPr="004F0F18" w:rsidRDefault="00803481" w:rsidP="00376180">
      <w:pPr>
        <w:pStyle w:val="Arbeitsvertragstext"/>
        <w:tabs>
          <w:tab w:val="left" w:pos="567"/>
        </w:tabs>
        <w:ind w:left="567" w:hanging="567"/>
      </w:pPr>
      <w:r>
        <w:t>(3)</w:t>
      </w:r>
      <w:r>
        <w:tab/>
      </w:r>
      <w:r w:rsidRPr="004F0F18">
        <w:t>Mehrarbeit und Überstunden sind durch das Entgelt abgegolten.</w:t>
      </w:r>
    </w:p>
    <w:p w:rsidR="00F1197B" w:rsidRPr="004F0F18" w:rsidRDefault="00F1197B" w:rsidP="00376180">
      <w:pPr>
        <w:pStyle w:val="Arbeitsvertragstext"/>
        <w:tabs>
          <w:tab w:val="left" w:pos="567"/>
        </w:tabs>
        <w:ind w:left="567" w:hanging="567"/>
      </w:pPr>
      <w:r w:rsidRPr="004F0F18">
        <w:t>(</w:t>
      </w:r>
      <w:r w:rsidR="00803481">
        <w:t>4</w:t>
      </w:r>
      <w:r w:rsidRPr="004F0F18">
        <w:t>)</w:t>
      </w:r>
      <w:r w:rsidRPr="004F0F18">
        <w:tab/>
        <w:t xml:space="preserve">Bei einer durch Krankheit oder Unfall verursachten vorübergehenden Arbeitsunfähigkeit </w:t>
      </w:r>
      <w:r w:rsidR="00154125" w:rsidRPr="004F0F18">
        <w:t>wird das</w:t>
      </w:r>
      <w:r w:rsidRPr="004F0F18">
        <w:t xml:space="preserve"> vereinbarte</w:t>
      </w:r>
      <w:r w:rsidR="00154125" w:rsidRPr="004F0F18">
        <w:t xml:space="preserve"> Entgelt</w:t>
      </w:r>
      <w:r w:rsidRPr="004F0F18">
        <w:t xml:space="preserve"> als </w:t>
      </w:r>
      <w:r w:rsidR="00F619CB" w:rsidRPr="004F0F18">
        <w:t>Kranken</w:t>
      </w:r>
      <w:r w:rsidR="00154125" w:rsidRPr="004F0F18">
        <w:t>bezug</w:t>
      </w:r>
      <w:r w:rsidRPr="004F0F18">
        <w:t xml:space="preserve"> weitergezahlt. Die Verpflichtung zur Weiterzahlung entfällt im Falle des § 5 </w:t>
      </w:r>
      <w:r w:rsidR="00154125" w:rsidRPr="004F0F18">
        <w:t>sowie</w:t>
      </w:r>
      <w:r w:rsidRPr="004F0F18">
        <w:t xml:space="preserve"> bei der Beendigung des Dienstverhältnisses.</w:t>
      </w:r>
    </w:p>
    <w:p w:rsidR="004B4D1F" w:rsidRPr="004F0F18" w:rsidRDefault="00F1197B" w:rsidP="00376180">
      <w:pPr>
        <w:pStyle w:val="Arbeitsvertragstext"/>
        <w:tabs>
          <w:tab w:val="left" w:pos="567"/>
        </w:tabs>
        <w:ind w:left="567" w:hanging="567"/>
      </w:pPr>
      <w:r w:rsidRPr="004F0F18">
        <w:t>(</w:t>
      </w:r>
      <w:r w:rsidR="00803481">
        <w:t>5</w:t>
      </w:r>
      <w:r w:rsidRPr="004F0F18">
        <w:t>)</w:t>
      </w:r>
      <w:r w:rsidRPr="004F0F18">
        <w:tab/>
      </w:r>
      <w:r w:rsidR="00154125" w:rsidRPr="004F0F18">
        <w:t xml:space="preserve">Für die </w:t>
      </w:r>
      <w:r w:rsidRPr="004F0F18">
        <w:t xml:space="preserve">Jubiläumszuwendungen, </w:t>
      </w:r>
      <w:r w:rsidR="00154125" w:rsidRPr="004F0F18">
        <w:t xml:space="preserve">die Reise- und Umzugskosten sowie das Trennungsgeld, ferner für </w:t>
      </w:r>
      <w:r w:rsidRPr="004F0F18">
        <w:t>Beihilfe</w:t>
      </w:r>
      <w:r w:rsidR="00AD0620">
        <w:t>n, Unterstützungen und Vorschüs</w:t>
      </w:r>
      <w:r w:rsidRPr="004F0F18">
        <w:t xml:space="preserve">se sowie </w:t>
      </w:r>
      <w:r w:rsidR="00154125" w:rsidRPr="004F0F18">
        <w:t xml:space="preserve">für </w:t>
      </w:r>
      <w:r w:rsidRPr="004F0F18">
        <w:t>sonstige Nebenleistun</w:t>
      </w:r>
      <w:r w:rsidR="006B2A87" w:rsidRPr="004F0F18">
        <w:t>gen und</w:t>
      </w:r>
      <w:r w:rsidRPr="004F0F18">
        <w:t xml:space="preserve"> </w:t>
      </w:r>
      <w:r w:rsidR="00154125" w:rsidRPr="004F0F18">
        <w:t xml:space="preserve">für den </w:t>
      </w:r>
      <w:r w:rsidRPr="004F0F18">
        <w:t xml:space="preserve">Urlaub </w:t>
      </w:r>
      <w:r w:rsidR="00154125" w:rsidRPr="004F0F18">
        <w:t>finden die</w:t>
      </w:r>
      <w:r w:rsidR="00424553" w:rsidRPr="004F0F18">
        <w:t xml:space="preserve"> für Bundesbeamte der Besoldungsgruppe </w:t>
      </w:r>
      <w:r w:rsidR="00376180">
        <w:fldChar w:fldCharType="begin">
          <w:ffData>
            <w:name w:val="Dropdown8"/>
            <w:enabled/>
            <w:calcOnExit w:val="0"/>
            <w:ddList>
              <w:listEntry w:val="B 9"/>
              <w:listEntry w:val="B 11"/>
            </w:ddList>
          </w:ffData>
        </w:fldChar>
      </w:r>
      <w:r w:rsidR="00376180">
        <w:instrText xml:space="preserve"> FORMDROPDOWN </w:instrText>
      </w:r>
      <w:r w:rsidR="00B043D4">
        <w:fldChar w:fldCharType="separate"/>
      </w:r>
      <w:r w:rsidR="00376180">
        <w:fldChar w:fldCharType="end"/>
      </w:r>
      <w:r w:rsidR="00F42080" w:rsidRPr="00376180">
        <w:rPr>
          <w:vertAlign w:val="superscript"/>
        </w:rPr>
        <w:footnoteReference w:id="4"/>
      </w:r>
      <w:r w:rsidR="00424553" w:rsidRPr="004F0F18">
        <w:t xml:space="preserve"> </w:t>
      </w:r>
      <w:r w:rsidR="00771A49">
        <w:t>BBesO</w:t>
      </w:r>
      <w:r w:rsidR="00424553" w:rsidRPr="004F0F18">
        <w:t xml:space="preserve"> jeweils maßgebenden Bestimmungen </w:t>
      </w:r>
      <w:r w:rsidR="00154125" w:rsidRPr="004F0F18">
        <w:t>entsprechende Anwendung</w:t>
      </w:r>
      <w:r w:rsidR="00424553" w:rsidRPr="004F0F18">
        <w:t>.</w:t>
      </w:r>
      <w:r w:rsidR="00154125" w:rsidRPr="004F0F18">
        <w:t xml:space="preserve"> </w:t>
      </w:r>
    </w:p>
    <w:p w:rsidR="00803481" w:rsidRDefault="004B4D1F" w:rsidP="00376180">
      <w:pPr>
        <w:pStyle w:val="Arbeitsvertragstext"/>
        <w:tabs>
          <w:tab w:val="left" w:pos="567"/>
        </w:tabs>
        <w:ind w:left="567" w:hanging="567"/>
      </w:pPr>
      <w:r w:rsidRPr="004F0F18">
        <w:t>(</w:t>
      </w:r>
      <w:r w:rsidR="00803481">
        <w:t>6</w:t>
      </w:r>
      <w:r w:rsidRPr="004F0F18">
        <w:t>)</w:t>
      </w:r>
      <w:r w:rsidRPr="004F0F18">
        <w:tab/>
        <w:t>Die Arbeitszeit bestimmt sich ebenfalls entsprechend den für vergleichbare Bundesbeamte geltenden Regelun</w:t>
      </w:r>
      <w:r w:rsidR="00376180">
        <w:t>gen.</w:t>
      </w:r>
    </w:p>
    <w:p w:rsidR="00F1197B" w:rsidRPr="004F0F18" w:rsidRDefault="00F1197B" w:rsidP="00376180">
      <w:pPr>
        <w:pStyle w:val="Paragraf"/>
      </w:pPr>
      <w:r w:rsidRPr="004F0F18">
        <w:t>§ 4</w:t>
      </w:r>
      <w:r w:rsidR="008A52EA" w:rsidRPr="004F0F18">
        <w:rPr>
          <w:rStyle w:val="Funotenzeichen"/>
        </w:rPr>
        <w:footnoteReference w:id="5"/>
      </w:r>
    </w:p>
    <w:p w:rsidR="00F1197B" w:rsidRPr="004F0F18" w:rsidRDefault="00F1197B" w:rsidP="00376180">
      <w:pPr>
        <w:pStyle w:val="Arbeitsvertragstext"/>
        <w:tabs>
          <w:tab w:val="left" w:pos="567"/>
        </w:tabs>
        <w:ind w:left="567" w:hanging="567"/>
      </w:pPr>
      <w:r w:rsidRPr="004F0F18">
        <w:t xml:space="preserve">(1) </w:t>
      </w:r>
      <w:r w:rsidR="00376180">
        <w:tab/>
      </w:r>
      <w:r w:rsidRPr="004F0F18">
        <w:t>Die ersten beide</w:t>
      </w:r>
      <w:r w:rsidR="000A3AC0" w:rsidRPr="004F0F18">
        <w:t xml:space="preserve">n Jahre dienen der Erprobung </w:t>
      </w:r>
      <w:r w:rsidRPr="004F0F18">
        <w:t xml:space="preserve">in der Funktion </w:t>
      </w:r>
      <w:r w:rsidR="009C5D16" w:rsidRPr="004F0F18">
        <w:t>als</w:t>
      </w:r>
      <w:r w:rsidR="004C28D5">
        <w:fldChar w:fldCharType="begin">
          <w:ffData>
            <w:name w:val="Dropdown9"/>
            <w:enabled/>
            <w:calcOnExit w:val="0"/>
            <w:ddList>
              <w:listEntry w:val="Abteilungsleiterin"/>
              <w:listEntry w:val="Abteilungsleiter"/>
            </w:ddList>
          </w:ffData>
        </w:fldChar>
      </w:r>
      <w:bookmarkStart w:id="11" w:name="Dropdown9"/>
      <w:r w:rsidR="004C28D5">
        <w:instrText xml:space="preserve"> FORMDROPDOWN </w:instrText>
      </w:r>
      <w:r w:rsidR="00B043D4">
        <w:fldChar w:fldCharType="separate"/>
      </w:r>
      <w:r w:rsidR="004C28D5">
        <w:fldChar w:fldCharType="end"/>
      </w:r>
      <w:bookmarkEnd w:id="11"/>
      <w:r w:rsidRPr="004F0F18">
        <w:t xml:space="preserve">. </w:t>
      </w:r>
      <w:r w:rsidR="009C5D16" w:rsidRPr="009C5D16">
        <w:t xml:space="preserve">Während der Erprobungszeit kann der Arbeitgeber in sinngemäßer Anwendung der §§ 24, 35 BBG entweder diesen Dienstvertrag oder das Arbeitsverhältnis insgesamt kündigen. Wird lediglich dieser Dienstvertrag gekündigt, so wird das Arbeitsverhältnis auf der Grundlage des unter § 1 benannten früheren - dann wieder erneut aufzunehmenden - Arbeitsvertrages fortgesetzt und </w:t>
      </w:r>
      <w:r w:rsidR="0042140C">
        <w:fldChar w:fldCharType="begin">
          <w:ffData>
            <w:name w:val="Dropdown14"/>
            <w:enabled/>
            <w:calcOnExit w:val="0"/>
            <w:ddList>
              <w:listEntry w:val="die"/>
              <w:listEntry w:val="der"/>
            </w:ddList>
          </w:ffData>
        </w:fldChar>
      </w:r>
      <w:bookmarkStart w:id="12" w:name="Dropdown14"/>
      <w:r w:rsidR="0042140C">
        <w:instrText xml:space="preserve"> FORMDROPDOWN </w:instrText>
      </w:r>
      <w:r w:rsidR="00B043D4">
        <w:fldChar w:fldCharType="separate"/>
      </w:r>
      <w:r w:rsidR="0042140C">
        <w:fldChar w:fldCharType="end"/>
      </w:r>
      <w:bookmarkEnd w:id="12"/>
      <w:r w:rsidR="009C5D16">
        <w:t xml:space="preserve"> </w:t>
      </w:r>
      <w:r w:rsidR="009C5D16" w:rsidRPr="009C5D16">
        <w:t>Beschäftigte erhält eine der früheren Eingruppierung entsprechende Tätigkeit. Wird das Arbeitsverhältnis insgesamt gekündigt, so endet das Arbeitsverhältnis zwischen den Vertragsparteien. Ob nur der Dienstvertrag oder das Arbeitsverhältni</w:t>
      </w:r>
      <w:r w:rsidR="009C5D16">
        <w:t>s insgesamt gekündigt wird, ent</w:t>
      </w:r>
      <w:r w:rsidR="009C5D16" w:rsidRPr="009C5D16">
        <w:t>scheidet der Arbeit</w:t>
      </w:r>
      <w:r w:rsidR="009A332A">
        <w:t>geber nach billigem Ermessen (§ </w:t>
      </w:r>
      <w:r w:rsidR="00195CB8">
        <w:t>3</w:t>
      </w:r>
      <w:r w:rsidR="009C5D16" w:rsidRPr="009C5D16">
        <w:t>15 BGB).</w:t>
      </w:r>
    </w:p>
    <w:p w:rsidR="00F1197B" w:rsidRPr="004F0F18" w:rsidRDefault="00F1197B" w:rsidP="00376180">
      <w:pPr>
        <w:pStyle w:val="Arbeitsvertragstext"/>
        <w:tabs>
          <w:tab w:val="left" w:pos="567"/>
        </w:tabs>
        <w:ind w:left="567" w:hanging="567"/>
      </w:pPr>
      <w:r w:rsidRPr="004F0F18">
        <w:t xml:space="preserve">(2) </w:t>
      </w:r>
      <w:r w:rsidR="00376180">
        <w:tab/>
      </w:r>
      <w:r w:rsidRPr="004F0F18">
        <w:t>Nach erfolgreichem Ablauf der Erprobungszeit wird § 4 durch Vertrag aufgehoben.</w:t>
      </w:r>
    </w:p>
    <w:p w:rsidR="006B2A87" w:rsidRPr="004F0F18" w:rsidRDefault="00FA2B7E" w:rsidP="00376180">
      <w:pPr>
        <w:pStyle w:val="Arbeitsvertragstext"/>
        <w:tabs>
          <w:tab w:val="left" w:pos="567"/>
        </w:tabs>
        <w:ind w:left="567" w:hanging="567"/>
      </w:pPr>
      <w:r w:rsidRPr="004F0F18">
        <w:t xml:space="preserve">(3) </w:t>
      </w:r>
      <w:r w:rsidR="00376180">
        <w:tab/>
      </w:r>
      <w:r w:rsidRPr="004F0F18">
        <w:t>Falls der V</w:t>
      </w:r>
      <w:r w:rsidR="006B2A87" w:rsidRPr="004F0F18">
        <w:t xml:space="preserve">ertrag nach Absatz 1 Satz </w:t>
      </w:r>
      <w:r w:rsidR="009C5D16">
        <w:t>4</w:t>
      </w:r>
      <w:r w:rsidR="006B2A87" w:rsidRPr="004F0F18">
        <w:t xml:space="preserve"> gekündigt wird gilt § 5 Abs. 3.</w:t>
      </w:r>
    </w:p>
    <w:p w:rsidR="00F1197B" w:rsidRPr="004F0F18" w:rsidRDefault="00F1197B" w:rsidP="00376180">
      <w:pPr>
        <w:pStyle w:val="Paragraf"/>
      </w:pPr>
      <w:r w:rsidRPr="004F0F18">
        <w:t>§ 5</w:t>
      </w:r>
    </w:p>
    <w:p w:rsidR="00F1197B" w:rsidRPr="004F0F18" w:rsidRDefault="00F1197B" w:rsidP="00E40D1B">
      <w:pPr>
        <w:pStyle w:val="Arbeitsvertragstext"/>
        <w:tabs>
          <w:tab w:val="left" w:pos="567"/>
        </w:tabs>
        <w:ind w:left="567" w:hanging="567"/>
      </w:pPr>
      <w:r w:rsidRPr="004F0F18">
        <w:t>(1)</w:t>
      </w:r>
      <w:r w:rsidRPr="004F0F18">
        <w:tab/>
        <w:t xml:space="preserve">Die Bundesrepublik Deutschland kann </w:t>
      </w:r>
      <w:bookmarkStart w:id="13" w:name="_GoBack"/>
      <w:r w:rsidR="0042140C">
        <w:fldChar w:fldCharType="begin">
          <w:ffData>
            <w:name w:val="Dropdown10"/>
            <w:enabled/>
            <w:calcOnExit w:val="0"/>
            <w:ddList>
              <w:listEntry w:val="Frau"/>
              <w:listEntry w:val="Herrn"/>
            </w:ddList>
          </w:ffData>
        </w:fldChar>
      </w:r>
      <w:bookmarkStart w:id="14" w:name="Dropdown10"/>
      <w:r w:rsidR="0042140C">
        <w:instrText xml:space="preserve"> FORMDROPDOWN </w:instrText>
      </w:r>
      <w:r w:rsidR="00B043D4">
        <w:fldChar w:fldCharType="separate"/>
      </w:r>
      <w:r w:rsidR="0042140C">
        <w:fldChar w:fldCharType="end"/>
      </w:r>
      <w:bookmarkEnd w:id="14"/>
      <w:bookmarkEnd w:id="13"/>
      <w:r w:rsidRPr="004F0F18">
        <w:t xml:space="preserve"> </w:t>
      </w:r>
      <w:r w:rsidR="00E40D1B">
        <w:fldChar w:fldCharType="begin">
          <w:ffData>
            <w:name w:val="Text16"/>
            <w:enabled/>
            <w:calcOnExit w:val="0"/>
            <w:textInput/>
          </w:ffData>
        </w:fldChar>
      </w:r>
      <w:bookmarkStart w:id="15" w:name="Text16"/>
      <w:r w:rsidR="00E40D1B">
        <w:instrText xml:space="preserve"> FORMTEXT </w:instrText>
      </w:r>
      <w:r w:rsidR="00E40D1B">
        <w:fldChar w:fldCharType="separate"/>
      </w:r>
      <w:r w:rsidR="00E40D1B">
        <w:rPr>
          <w:noProof/>
        </w:rPr>
        <w:t> </w:t>
      </w:r>
      <w:r w:rsidR="00E40D1B">
        <w:rPr>
          <w:noProof/>
        </w:rPr>
        <w:t> </w:t>
      </w:r>
      <w:r w:rsidR="00E40D1B">
        <w:rPr>
          <w:noProof/>
        </w:rPr>
        <w:t> </w:t>
      </w:r>
      <w:r w:rsidR="00E40D1B">
        <w:rPr>
          <w:noProof/>
        </w:rPr>
        <w:t> </w:t>
      </w:r>
      <w:r w:rsidR="00E40D1B">
        <w:rPr>
          <w:noProof/>
        </w:rPr>
        <w:t> </w:t>
      </w:r>
      <w:r w:rsidR="00E40D1B">
        <w:fldChar w:fldCharType="end"/>
      </w:r>
      <w:bookmarkEnd w:id="15"/>
      <w:r w:rsidR="00E40D1B">
        <w:t xml:space="preserve"> </w:t>
      </w:r>
      <w:r w:rsidRPr="004F0F18">
        <w:t xml:space="preserve">unter den Voraussetzungen von der Verpflichtung zur Dienstleistung entbinden, unter denen ein </w:t>
      </w:r>
      <w:r w:rsidR="00440D41" w:rsidRPr="004F0F18">
        <w:t xml:space="preserve">vergleichbarer </w:t>
      </w:r>
      <w:r w:rsidR="004E7144" w:rsidRPr="004F0F18">
        <w:t>Bundesb</w:t>
      </w:r>
      <w:r w:rsidRPr="004F0F18">
        <w:t xml:space="preserve">eamter </w:t>
      </w:r>
      <w:r w:rsidR="00463408">
        <w:t xml:space="preserve">auf Lebenszeit </w:t>
      </w:r>
      <w:r w:rsidRPr="004F0F18">
        <w:t>in den einstweiligen Ruhestand versetzt werden kann.</w:t>
      </w:r>
    </w:p>
    <w:p w:rsidR="00F1197B" w:rsidRPr="004F0F18" w:rsidRDefault="00F1197B" w:rsidP="00E40D1B">
      <w:pPr>
        <w:pStyle w:val="Arbeitsvertragstext"/>
        <w:tabs>
          <w:tab w:val="left" w:pos="567"/>
        </w:tabs>
        <w:ind w:left="567" w:hanging="567"/>
      </w:pPr>
      <w:r w:rsidRPr="004F0F18">
        <w:t>(2)</w:t>
      </w:r>
      <w:r w:rsidRPr="004F0F18">
        <w:tab/>
        <w:t xml:space="preserve">Sofern </w:t>
      </w:r>
      <w:r w:rsidR="00623476" w:rsidRPr="004F0F18">
        <w:t xml:space="preserve">von Absatz 1 Gebrauch gemacht wird, ruht das Dienstverhältnis, wenn </w:t>
      </w:r>
      <w:r w:rsidRPr="004F0F18">
        <w:t xml:space="preserve">die für einen </w:t>
      </w:r>
      <w:r w:rsidR="00AA6E4E" w:rsidRPr="004F0F18">
        <w:t>Bundesb</w:t>
      </w:r>
      <w:r w:rsidRPr="004F0F18">
        <w:t xml:space="preserve">eamten erforderliche Wartezeit </w:t>
      </w:r>
      <w:r w:rsidR="00B80CF6" w:rsidRPr="004F0F18">
        <w:t xml:space="preserve">nach § 4 Abs. 1 </w:t>
      </w:r>
      <w:r w:rsidR="00623476" w:rsidRPr="004F0F18">
        <w:t xml:space="preserve">Nr. 1 </w:t>
      </w:r>
      <w:r w:rsidR="00BB0C76" w:rsidRPr="004F0F18">
        <w:t xml:space="preserve">des </w:t>
      </w:r>
      <w:r w:rsidR="00623476" w:rsidRPr="004F0F18">
        <w:t>Beamtenversorgungsgesetz</w:t>
      </w:r>
      <w:r w:rsidR="00BB0C76" w:rsidRPr="004F0F18">
        <w:t>es</w:t>
      </w:r>
      <w:r w:rsidR="00623476" w:rsidRPr="004F0F18">
        <w:t xml:space="preserve"> (BeamtVG)</w:t>
      </w:r>
      <w:r w:rsidR="00C03325">
        <w:t xml:space="preserve"> </w:t>
      </w:r>
      <w:r w:rsidRPr="004F0F18">
        <w:t xml:space="preserve">erfüllt ist. In diesem Fall erhält </w:t>
      </w:r>
      <w:r w:rsidR="0042140C">
        <w:fldChar w:fldCharType="begin">
          <w:ffData>
            <w:name w:val=""/>
            <w:enabled/>
            <w:calcOnExit w:val="0"/>
            <w:ddList>
              <w:listEntry w:val="Frau"/>
              <w:listEntry w:val="Herr"/>
            </w:ddList>
          </w:ffData>
        </w:fldChar>
      </w:r>
      <w:r w:rsidR="0042140C">
        <w:instrText xml:space="preserve"> FORMDROPDOWN </w:instrText>
      </w:r>
      <w:r w:rsidR="00B043D4">
        <w:fldChar w:fldCharType="separate"/>
      </w:r>
      <w:r w:rsidR="0042140C">
        <w:fldChar w:fldCharType="end"/>
      </w:r>
      <w:r w:rsidR="00E40D1B">
        <w:t xml:space="preserve"> </w:t>
      </w:r>
      <w:r w:rsidR="00E40D1B">
        <w:fldChar w:fldCharType="begin">
          <w:ffData>
            <w:name w:val="Text12"/>
            <w:enabled/>
            <w:calcOnExit w:val="0"/>
            <w:textInput/>
          </w:ffData>
        </w:fldChar>
      </w:r>
      <w:r w:rsidR="00E40D1B">
        <w:instrText xml:space="preserve"> FORMTEXT </w:instrText>
      </w:r>
      <w:r w:rsidR="00E40D1B">
        <w:fldChar w:fldCharType="separate"/>
      </w:r>
      <w:r w:rsidR="00E40D1B">
        <w:rPr>
          <w:noProof/>
        </w:rPr>
        <w:t> </w:t>
      </w:r>
      <w:r w:rsidR="00E40D1B">
        <w:rPr>
          <w:noProof/>
        </w:rPr>
        <w:t> </w:t>
      </w:r>
      <w:r w:rsidR="00E40D1B">
        <w:rPr>
          <w:noProof/>
        </w:rPr>
        <w:t> </w:t>
      </w:r>
      <w:r w:rsidR="00E40D1B">
        <w:rPr>
          <w:noProof/>
        </w:rPr>
        <w:t> </w:t>
      </w:r>
      <w:r w:rsidR="00E40D1B">
        <w:rPr>
          <w:noProof/>
        </w:rPr>
        <w:t> </w:t>
      </w:r>
      <w:r w:rsidR="00E40D1B">
        <w:fldChar w:fldCharType="end"/>
      </w:r>
      <w:r w:rsidRPr="004F0F18">
        <w:t xml:space="preserve"> </w:t>
      </w:r>
      <w:r w:rsidR="004979EC">
        <w:lastRenderedPageBreak/>
        <w:t xml:space="preserve">ein </w:t>
      </w:r>
      <w:r w:rsidR="003F3F2B">
        <w:t xml:space="preserve">Entgelt in Höhe der </w:t>
      </w:r>
      <w:r w:rsidR="00D71E52">
        <w:t xml:space="preserve">Dienst- </w:t>
      </w:r>
      <w:r w:rsidR="000C0067">
        <w:t xml:space="preserve"> und Versorgung</w:t>
      </w:r>
      <w:r w:rsidR="00D71E52">
        <w:t>sbezüge</w:t>
      </w:r>
      <w:r w:rsidRPr="004F0F18">
        <w:t xml:space="preserve">, die ein in den einstweiligen Ruhestand versetzter vergleichbarer Bundesbeamter nach § 4 Abs. 1 Satz 1 BBesG </w:t>
      </w:r>
      <w:r w:rsidR="00D71E52">
        <w:t>und</w:t>
      </w:r>
      <w:r w:rsidRPr="004F0F18">
        <w:t xml:space="preserve"> § 14 Abs. 6 BeamtVG erhalten würde.</w:t>
      </w:r>
    </w:p>
    <w:p w:rsidR="00F1197B" w:rsidRPr="004F0F18" w:rsidRDefault="00F1197B" w:rsidP="00E40D1B">
      <w:pPr>
        <w:pStyle w:val="Arbeitsvertragstext"/>
        <w:tabs>
          <w:tab w:val="left" w:pos="567"/>
        </w:tabs>
        <w:ind w:left="567"/>
      </w:pPr>
      <w:r w:rsidRPr="004F0F18">
        <w:t xml:space="preserve">Die §§ </w:t>
      </w:r>
      <w:r w:rsidR="00B27691">
        <w:t>56, 57 und 58</w:t>
      </w:r>
      <w:r w:rsidRPr="004F0F18">
        <w:t xml:space="preserve"> BBG sind sinngemäß anzuwenden.</w:t>
      </w:r>
    </w:p>
    <w:p w:rsidR="00F1197B" w:rsidRPr="004F0F18" w:rsidRDefault="00F1197B" w:rsidP="00E40D1B">
      <w:pPr>
        <w:pStyle w:val="Arbeitsvertragstext"/>
        <w:tabs>
          <w:tab w:val="left" w:pos="567"/>
        </w:tabs>
        <w:ind w:left="567" w:hanging="567"/>
      </w:pPr>
      <w:r w:rsidRPr="004F0F18">
        <w:t xml:space="preserve">(3) </w:t>
      </w:r>
      <w:r w:rsidR="00E40D1B">
        <w:tab/>
      </w:r>
      <w:r w:rsidR="00623476" w:rsidRPr="004F0F18">
        <w:t xml:space="preserve">Sofern </w:t>
      </w:r>
      <w:r w:rsidR="00BB0C76" w:rsidRPr="004F0F18">
        <w:t>von</w:t>
      </w:r>
      <w:r w:rsidR="00623476" w:rsidRPr="004F0F18">
        <w:t xml:space="preserve"> Absatz 1 Gebrauch gemacht wird und </w:t>
      </w:r>
      <w:r w:rsidR="003D10F3" w:rsidRPr="004F0F18">
        <w:t xml:space="preserve">die </w:t>
      </w:r>
      <w:r w:rsidRPr="004F0F18">
        <w:t xml:space="preserve">Wartezeit </w:t>
      </w:r>
      <w:r w:rsidR="00623476" w:rsidRPr="004F0F18">
        <w:t>nach § 4 Abs. 1 Nr. 1 B</w:t>
      </w:r>
      <w:r w:rsidR="00B27691">
        <w:t xml:space="preserve">eamtVG noch nicht erfüllt ist, </w:t>
      </w:r>
      <w:r w:rsidRPr="004F0F18">
        <w:t>ist nac</w:t>
      </w:r>
      <w:r w:rsidR="00B27691">
        <w:t xml:space="preserve">h § 32 Abs. 1 Nr. 2 </w:t>
      </w:r>
      <w:r w:rsidRPr="004F0F18">
        <w:t xml:space="preserve">BBG zu verfahren. </w:t>
      </w:r>
      <w:r w:rsidR="0042140C">
        <w:fldChar w:fldCharType="begin">
          <w:ffData>
            <w:name w:val=""/>
            <w:enabled/>
            <w:calcOnExit w:val="0"/>
            <w:ddList>
              <w:listEntry w:val="Frau"/>
              <w:listEntry w:val="Herr"/>
            </w:ddList>
          </w:ffData>
        </w:fldChar>
      </w:r>
      <w:r w:rsidR="0042140C">
        <w:instrText xml:space="preserve"> FORMDROPDOWN </w:instrText>
      </w:r>
      <w:r w:rsidR="00B043D4">
        <w:fldChar w:fldCharType="separate"/>
      </w:r>
      <w:r w:rsidR="0042140C">
        <w:fldChar w:fldCharType="end"/>
      </w:r>
      <w:r w:rsidR="00E40D1B">
        <w:t xml:space="preserve"> </w:t>
      </w:r>
      <w:r w:rsidR="00E40D1B">
        <w:fldChar w:fldCharType="begin">
          <w:ffData>
            <w:name w:val="Text12"/>
            <w:enabled/>
            <w:calcOnExit w:val="0"/>
            <w:textInput/>
          </w:ffData>
        </w:fldChar>
      </w:r>
      <w:r w:rsidR="00E40D1B">
        <w:instrText xml:space="preserve"> FORMTEXT </w:instrText>
      </w:r>
      <w:r w:rsidR="00E40D1B">
        <w:fldChar w:fldCharType="separate"/>
      </w:r>
      <w:r w:rsidR="00E40D1B">
        <w:rPr>
          <w:noProof/>
        </w:rPr>
        <w:t> </w:t>
      </w:r>
      <w:r w:rsidR="00E40D1B">
        <w:rPr>
          <w:noProof/>
        </w:rPr>
        <w:t> </w:t>
      </w:r>
      <w:r w:rsidR="00E40D1B">
        <w:rPr>
          <w:noProof/>
        </w:rPr>
        <w:t> </w:t>
      </w:r>
      <w:r w:rsidR="00E40D1B">
        <w:rPr>
          <w:noProof/>
        </w:rPr>
        <w:t> </w:t>
      </w:r>
      <w:r w:rsidR="00E40D1B">
        <w:rPr>
          <w:noProof/>
        </w:rPr>
        <w:t> </w:t>
      </w:r>
      <w:r w:rsidR="00E40D1B">
        <w:fldChar w:fldCharType="end"/>
      </w:r>
      <w:r w:rsidR="00E40D1B">
        <w:t xml:space="preserve"> </w:t>
      </w:r>
      <w:r w:rsidRPr="004F0F18">
        <w:t>erhält ein Übergangsgeld wie ein vergleichbarer ehemaliger B</w:t>
      </w:r>
      <w:r w:rsidR="00C71F11" w:rsidRPr="004F0F18">
        <w:t>undesb</w:t>
      </w:r>
      <w:r w:rsidRPr="004F0F18">
        <w:t>eamter nach § 47a BeamtVG.</w:t>
      </w:r>
    </w:p>
    <w:p w:rsidR="00F1197B" w:rsidRPr="004F0F18" w:rsidRDefault="00F1197B" w:rsidP="00E40D1B">
      <w:pPr>
        <w:pStyle w:val="Paragraf"/>
      </w:pPr>
      <w:r w:rsidRPr="004F0F18">
        <w:t>§ 6</w:t>
      </w:r>
    </w:p>
    <w:p w:rsidR="00F1197B" w:rsidRPr="004F0F18" w:rsidRDefault="00F1197B" w:rsidP="00E40D1B">
      <w:pPr>
        <w:pStyle w:val="Arbeitsvertragstext"/>
        <w:tabs>
          <w:tab w:val="left" w:pos="567"/>
        </w:tabs>
        <w:ind w:left="567" w:hanging="567"/>
      </w:pPr>
      <w:r w:rsidRPr="004F0F18">
        <w:t>(1)</w:t>
      </w:r>
      <w:r w:rsidRPr="004F0F18">
        <w:tab/>
        <w:t>Die Bundesrepublik Deutschland kann das Dienstverhältnis kündigen, wenn die Voraussetzungen vorliegen, die bei einem Bundesbeamten</w:t>
      </w:r>
    </w:p>
    <w:p w:rsidR="00F1197B" w:rsidRPr="004F0F18" w:rsidRDefault="00F1197B" w:rsidP="00E40D1B">
      <w:pPr>
        <w:pStyle w:val="Aufzhlung"/>
      </w:pPr>
      <w:r w:rsidRPr="004F0F18">
        <w:t>zur V</w:t>
      </w:r>
      <w:r w:rsidR="00B27691">
        <w:t>ersetzung in den Ruhestand (</w:t>
      </w:r>
      <w:r w:rsidR="00771A49">
        <w:t>§</w:t>
      </w:r>
      <w:r w:rsidR="00B27691">
        <w:t>§ 44, 52</w:t>
      </w:r>
      <w:r w:rsidRPr="004F0F18">
        <w:t xml:space="preserve"> BBG)</w:t>
      </w:r>
    </w:p>
    <w:p w:rsidR="00F1197B" w:rsidRPr="004F0F18" w:rsidRDefault="00F1197B" w:rsidP="00E40D1B">
      <w:pPr>
        <w:pStyle w:val="Aufzhlung"/>
      </w:pPr>
      <w:r w:rsidRPr="004F0F18">
        <w:t xml:space="preserve">zur Entlassung (§§ </w:t>
      </w:r>
      <w:r w:rsidR="00B27691">
        <w:t>31, 32</w:t>
      </w:r>
      <w:r w:rsidRPr="004F0F18">
        <w:t xml:space="preserve"> BBG)</w:t>
      </w:r>
    </w:p>
    <w:p w:rsidR="00F1197B" w:rsidRPr="004F0F18" w:rsidRDefault="00F1197B" w:rsidP="00E40D1B">
      <w:pPr>
        <w:pStyle w:val="Aufzhlung"/>
      </w:pPr>
      <w:r w:rsidRPr="004F0F18">
        <w:t>zum</w:t>
      </w:r>
      <w:r w:rsidR="00B27691">
        <w:t xml:space="preserve"> Verlust der Beamtenrechte (§ 41</w:t>
      </w:r>
      <w:r w:rsidRPr="004F0F18">
        <w:t xml:space="preserve"> BBG)</w:t>
      </w:r>
    </w:p>
    <w:p w:rsidR="00F1197B" w:rsidRPr="004F0F18" w:rsidRDefault="00F1197B" w:rsidP="00E40D1B">
      <w:pPr>
        <w:pStyle w:val="Aufzhlung"/>
      </w:pPr>
      <w:r w:rsidRPr="004F0F18">
        <w:t xml:space="preserve">zur Entfernung aus dem </w:t>
      </w:r>
      <w:r w:rsidR="00101113" w:rsidRPr="004F0F18">
        <w:t>Beamtenverhältnis</w:t>
      </w:r>
      <w:r w:rsidRPr="004F0F18">
        <w:t xml:space="preserve"> </w:t>
      </w:r>
      <w:r w:rsidRPr="004F0F18">
        <w:br/>
        <w:t xml:space="preserve">(§ 5 Abs. 1 </w:t>
      </w:r>
      <w:r w:rsidR="00101113" w:rsidRPr="004F0F18">
        <w:t>Nr. 5 i.</w:t>
      </w:r>
      <w:r w:rsidR="00995530">
        <w:t xml:space="preserve"> </w:t>
      </w:r>
      <w:r w:rsidR="00101113" w:rsidRPr="004F0F18">
        <w:t>V.</w:t>
      </w:r>
      <w:r w:rsidR="00995530">
        <w:t xml:space="preserve"> </w:t>
      </w:r>
      <w:r w:rsidR="00101113" w:rsidRPr="004F0F18">
        <w:t>m. § 1</w:t>
      </w:r>
      <w:r w:rsidR="0037557E">
        <w:t>0</w:t>
      </w:r>
      <w:r w:rsidRPr="004F0F18">
        <w:t xml:space="preserve"> de</w:t>
      </w:r>
      <w:r w:rsidR="004047A0" w:rsidRPr="004F0F18">
        <w:t>s Bundesdisziplinargesetzes</w:t>
      </w:r>
      <w:r w:rsidRPr="004F0F18">
        <w:t>)</w:t>
      </w:r>
    </w:p>
    <w:p w:rsidR="00F1197B" w:rsidRPr="004F0F18" w:rsidRDefault="00F1197B" w:rsidP="00E40D1B">
      <w:pPr>
        <w:pStyle w:val="Arbeitsvertragstext"/>
        <w:tabs>
          <w:tab w:val="left" w:pos="567"/>
        </w:tabs>
        <w:ind w:left="567"/>
      </w:pPr>
      <w:r w:rsidRPr="004F0F18">
        <w:t>führen würden.</w:t>
      </w:r>
    </w:p>
    <w:p w:rsidR="00F1197B" w:rsidRPr="004F0F18" w:rsidRDefault="005760EB" w:rsidP="00E40D1B">
      <w:pPr>
        <w:pStyle w:val="Arbeitsvertragstext"/>
        <w:tabs>
          <w:tab w:val="left" w:pos="567"/>
        </w:tabs>
        <w:ind w:left="567"/>
      </w:pPr>
      <w:r w:rsidRPr="004F0F18">
        <w:t xml:space="preserve">§ 4 Abs. 1 Satz </w:t>
      </w:r>
      <w:r w:rsidR="00AA6E4E" w:rsidRPr="004F0F18">
        <w:t>2</w:t>
      </w:r>
      <w:r w:rsidR="00F1197B" w:rsidRPr="004F0F18">
        <w:t xml:space="preserve"> bleibt unberührt.</w:t>
      </w:r>
      <w:r w:rsidR="00136DB3" w:rsidRPr="00CC3F68">
        <w:rPr>
          <w:vertAlign w:val="superscript"/>
        </w:rPr>
        <w:footnoteReference w:id="6"/>
      </w:r>
    </w:p>
    <w:p w:rsidR="00F1197B" w:rsidRPr="004F0F18" w:rsidRDefault="00F1197B" w:rsidP="00CC3F68">
      <w:pPr>
        <w:pStyle w:val="Arbeitsvertragstext"/>
        <w:tabs>
          <w:tab w:val="left" w:pos="567"/>
        </w:tabs>
        <w:ind w:left="567" w:hanging="567"/>
      </w:pPr>
      <w:r w:rsidRPr="004F0F18">
        <w:t>(2)</w:t>
      </w:r>
      <w:r w:rsidRPr="004F0F18">
        <w:tab/>
      </w:r>
      <w:r w:rsidR="0042140C">
        <w:fldChar w:fldCharType="begin">
          <w:ffData>
            <w:name w:val=""/>
            <w:enabled/>
            <w:calcOnExit w:val="0"/>
            <w:ddList>
              <w:listEntry w:val="Frau"/>
              <w:listEntry w:val="Herr"/>
            </w:ddList>
          </w:ffData>
        </w:fldChar>
      </w:r>
      <w:r w:rsidR="0042140C">
        <w:instrText xml:space="preserve"> FORMDROPDOWN </w:instrText>
      </w:r>
      <w:r w:rsidR="00B043D4">
        <w:fldChar w:fldCharType="separate"/>
      </w:r>
      <w:r w:rsidR="0042140C">
        <w:fldChar w:fldCharType="end"/>
      </w:r>
      <w:r w:rsidR="00E40D1B">
        <w:t xml:space="preserve"> </w:t>
      </w:r>
      <w:r w:rsidR="00E40D1B">
        <w:fldChar w:fldCharType="begin">
          <w:ffData>
            <w:name w:val="Text12"/>
            <w:enabled/>
            <w:calcOnExit w:val="0"/>
            <w:textInput/>
          </w:ffData>
        </w:fldChar>
      </w:r>
      <w:r w:rsidR="00E40D1B">
        <w:instrText xml:space="preserve"> FORMTEXT </w:instrText>
      </w:r>
      <w:r w:rsidR="00E40D1B">
        <w:fldChar w:fldCharType="separate"/>
      </w:r>
      <w:r w:rsidR="00E40D1B">
        <w:rPr>
          <w:noProof/>
        </w:rPr>
        <w:t> </w:t>
      </w:r>
      <w:r w:rsidR="00E40D1B">
        <w:rPr>
          <w:noProof/>
        </w:rPr>
        <w:t> </w:t>
      </w:r>
      <w:r w:rsidR="00E40D1B">
        <w:rPr>
          <w:noProof/>
        </w:rPr>
        <w:t> </w:t>
      </w:r>
      <w:r w:rsidR="00E40D1B">
        <w:rPr>
          <w:noProof/>
        </w:rPr>
        <w:t> </w:t>
      </w:r>
      <w:r w:rsidR="00E40D1B">
        <w:rPr>
          <w:noProof/>
        </w:rPr>
        <w:t> </w:t>
      </w:r>
      <w:r w:rsidR="00E40D1B">
        <w:fldChar w:fldCharType="end"/>
      </w:r>
      <w:r w:rsidR="00CC3F68">
        <w:t xml:space="preserve"> </w:t>
      </w:r>
      <w:r w:rsidRPr="004F0F18">
        <w:t>kann das Dienstverhältnis i</w:t>
      </w:r>
      <w:r w:rsidR="00B27691">
        <w:t>n sinngemäßer Anwendung des § 33</w:t>
      </w:r>
      <w:r w:rsidRPr="004F0F18">
        <w:t xml:space="preserve"> BBG kündigen.</w:t>
      </w:r>
    </w:p>
    <w:p w:rsidR="00F1197B" w:rsidRPr="004F0F18" w:rsidRDefault="00F1197B" w:rsidP="00CC3F68">
      <w:pPr>
        <w:pStyle w:val="Paragraf"/>
      </w:pPr>
      <w:r w:rsidRPr="004F0F18">
        <w:t>§ 7</w:t>
      </w:r>
    </w:p>
    <w:p w:rsidR="00F1197B" w:rsidRPr="004F0F18" w:rsidRDefault="00F1197B" w:rsidP="00CC3F68">
      <w:pPr>
        <w:pStyle w:val="Arbeitsvertragstext"/>
        <w:tabs>
          <w:tab w:val="left" w:pos="567"/>
        </w:tabs>
        <w:ind w:left="567" w:hanging="567"/>
      </w:pPr>
      <w:r w:rsidRPr="004F0F18">
        <w:t>(1)</w:t>
      </w:r>
      <w:r w:rsidRPr="004F0F18">
        <w:tab/>
        <w:t xml:space="preserve">Sofern die für einen </w:t>
      </w:r>
      <w:r w:rsidR="00AB6D6D" w:rsidRPr="004F0F18">
        <w:t>Bundesb</w:t>
      </w:r>
      <w:r w:rsidRPr="004F0F18">
        <w:t xml:space="preserve">eamten erforderliche Wartezeit </w:t>
      </w:r>
      <w:r w:rsidR="005F0A8F" w:rsidRPr="004F0F18">
        <w:t xml:space="preserve">nach § 4 </w:t>
      </w:r>
      <w:r w:rsidR="003D10F3" w:rsidRPr="004F0F18">
        <w:t>Abs. 1 Nr. 1 BeamtVG</w:t>
      </w:r>
      <w:r w:rsidR="005F0A8F" w:rsidRPr="004F0F18">
        <w:t xml:space="preserve"> </w:t>
      </w:r>
      <w:r w:rsidRPr="004F0F18">
        <w:t xml:space="preserve">erfüllt ist, erhält </w:t>
      </w:r>
      <w:r w:rsidR="0042140C">
        <w:fldChar w:fldCharType="begin">
          <w:ffData>
            <w:name w:val=""/>
            <w:enabled/>
            <w:calcOnExit w:val="0"/>
            <w:ddList>
              <w:listEntry w:val="Frau"/>
              <w:listEntry w:val="Herr"/>
            </w:ddList>
          </w:ffData>
        </w:fldChar>
      </w:r>
      <w:r w:rsidR="0042140C">
        <w:instrText xml:space="preserve"> FORMDROPDOWN </w:instrText>
      </w:r>
      <w:r w:rsidR="00B043D4">
        <w:fldChar w:fldCharType="separate"/>
      </w:r>
      <w:r w:rsidR="0042140C">
        <w:fldChar w:fldCharType="end"/>
      </w:r>
      <w:r w:rsidR="00CC3F68">
        <w:t xml:space="preserve"> </w:t>
      </w:r>
      <w:r w:rsidR="00CC3F68">
        <w:fldChar w:fldCharType="begin">
          <w:ffData>
            <w:name w:val="Text12"/>
            <w:enabled/>
            <w:calcOnExit w:val="0"/>
            <w:textInput/>
          </w:ffData>
        </w:fldChar>
      </w:r>
      <w:r w:rsidR="00CC3F68">
        <w:instrText xml:space="preserve"> FORMTEXT </w:instrText>
      </w:r>
      <w:r w:rsidR="00CC3F68">
        <w:fldChar w:fldCharType="separate"/>
      </w:r>
      <w:r w:rsidR="00CC3F68">
        <w:rPr>
          <w:noProof/>
        </w:rPr>
        <w:t> </w:t>
      </w:r>
      <w:r w:rsidR="00CC3F68">
        <w:rPr>
          <w:noProof/>
        </w:rPr>
        <w:t> </w:t>
      </w:r>
      <w:r w:rsidR="00CC3F68">
        <w:rPr>
          <w:noProof/>
        </w:rPr>
        <w:t> </w:t>
      </w:r>
      <w:r w:rsidR="00CC3F68">
        <w:rPr>
          <w:noProof/>
        </w:rPr>
        <w:t> </w:t>
      </w:r>
      <w:r w:rsidR="00CC3F68">
        <w:rPr>
          <w:noProof/>
        </w:rPr>
        <w:t> </w:t>
      </w:r>
      <w:r w:rsidR="00CC3F68">
        <w:fldChar w:fldCharType="end"/>
      </w:r>
    </w:p>
    <w:p w:rsidR="00F1197B" w:rsidRPr="004F0F18" w:rsidRDefault="00F1197B" w:rsidP="00CC3F68">
      <w:pPr>
        <w:pStyle w:val="Aufzhlung"/>
        <w:numPr>
          <w:ilvl w:val="0"/>
          <w:numId w:val="4"/>
        </w:numPr>
        <w:ind w:left="1134" w:hanging="567"/>
      </w:pPr>
      <w:r w:rsidRPr="004F0F18">
        <w:t>nach Ablauf der Bezugsdauer der Versorgung nach § 5 Abs</w:t>
      </w:r>
      <w:r w:rsidR="00EC48B8">
        <w:t>.</w:t>
      </w:r>
      <w:r w:rsidRPr="004F0F18">
        <w:t xml:space="preserve"> 2 Satz 2,</w:t>
      </w:r>
    </w:p>
    <w:p w:rsidR="00F1197B" w:rsidRPr="004F0F18" w:rsidRDefault="00F1197B" w:rsidP="00CC3F68">
      <w:pPr>
        <w:pStyle w:val="Aufzhlung"/>
      </w:pPr>
      <w:r w:rsidRPr="004F0F18">
        <w:t>nach Beendigung des Dienstverhältnisses wegen Erreichens der Altersgrenze oder</w:t>
      </w:r>
    </w:p>
    <w:p w:rsidR="00F1197B" w:rsidRPr="004F0F18" w:rsidRDefault="00F1197B" w:rsidP="00CC3F68">
      <w:pPr>
        <w:pStyle w:val="Aufzhlung"/>
      </w:pPr>
      <w:r w:rsidRPr="004F0F18">
        <w:t>bei Kündigung nach § 6 Abs. 1 Buchstabe a</w:t>
      </w:r>
    </w:p>
    <w:p w:rsidR="00F1197B" w:rsidRPr="004F0F18" w:rsidRDefault="00F1197B" w:rsidP="00CC3F68">
      <w:pPr>
        <w:pStyle w:val="Arbeitsvertragstext"/>
        <w:tabs>
          <w:tab w:val="left" w:pos="567"/>
        </w:tabs>
        <w:ind w:left="567"/>
      </w:pPr>
      <w:r w:rsidRPr="004F0F18">
        <w:t xml:space="preserve">Versorgung in sinngemäßer Anwendung des Beamtenversorgungsgesetzes </w:t>
      </w:r>
      <w:r w:rsidR="00E26114">
        <w:t>mit den Ruhens-</w:t>
      </w:r>
      <w:r w:rsidR="003853AB" w:rsidRPr="003853AB">
        <w:t xml:space="preserve">, Anrechnungs- und Kürzungsvorschriften gem. §§ 53 ff. BeamtVG </w:t>
      </w:r>
      <w:r w:rsidRPr="004F0F18">
        <w:t xml:space="preserve">einschließlich der hierzu ergangenen Verwaltungsvorschriften und </w:t>
      </w:r>
      <w:r w:rsidR="00EC48B8">
        <w:t>Durchführungsbestimmungen</w:t>
      </w:r>
      <w:r w:rsidR="00EC48B8" w:rsidRPr="004F0F18">
        <w:t xml:space="preserve"> </w:t>
      </w:r>
      <w:r w:rsidRPr="004F0F18">
        <w:t xml:space="preserve">in der jeweils geltenden Fassung. </w:t>
      </w:r>
      <w:r w:rsidR="000B0FDC">
        <w:t>§ 38 BeamtVG ist sinngemäß anzuwenden.</w:t>
      </w:r>
    </w:p>
    <w:p w:rsidR="00F1197B" w:rsidRPr="004F0F18" w:rsidRDefault="00F1197B" w:rsidP="00CC3F68">
      <w:pPr>
        <w:pStyle w:val="Arbeitsvertragstext"/>
        <w:tabs>
          <w:tab w:val="left" w:pos="567"/>
        </w:tabs>
        <w:ind w:left="567"/>
      </w:pPr>
      <w:r w:rsidRPr="004F0F18">
        <w:t xml:space="preserve">Beim Tode </w:t>
      </w:r>
      <w:r w:rsidR="0042140C">
        <w:fldChar w:fldCharType="begin">
          <w:ffData>
            <w:name w:val="Dropdown11"/>
            <w:enabled/>
            <w:calcOnExit w:val="0"/>
            <w:ddList>
              <w:listEntry w:val="der"/>
              <w:listEntry w:val="des"/>
            </w:ddList>
          </w:ffData>
        </w:fldChar>
      </w:r>
      <w:bookmarkStart w:id="16" w:name="Dropdown11"/>
      <w:r w:rsidR="0042140C">
        <w:instrText xml:space="preserve"> FORMDROPDOWN </w:instrText>
      </w:r>
      <w:r w:rsidR="00B043D4">
        <w:fldChar w:fldCharType="separate"/>
      </w:r>
      <w:r w:rsidR="0042140C">
        <w:fldChar w:fldCharType="end"/>
      </w:r>
      <w:bookmarkEnd w:id="16"/>
      <w:r w:rsidR="00CC3F68">
        <w:t xml:space="preserve"> </w:t>
      </w:r>
      <w:r w:rsidR="00BA3B51" w:rsidRPr="004F0F18">
        <w:t>Beschäftigten</w:t>
      </w:r>
      <w:r w:rsidRPr="004F0F18">
        <w:t xml:space="preserve"> wird Hinterbliebenenversorgung in sinngemäßer Anwendung des Beamtenversorgungsgesetzes </w:t>
      </w:r>
      <w:r w:rsidR="00AD0620">
        <w:t>einschließlich der hierzu ergan</w:t>
      </w:r>
      <w:r w:rsidRPr="004F0F18">
        <w:t xml:space="preserve">genen </w:t>
      </w:r>
      <w:r w:rsidRPr="004F0F18">
        <w:lastRenderedPageBreak/>
        <w:t xml:space="preserve">Verwaltungsvorschriften und </w:t>
      </w:r>
      <w:r w:rsidR="00EC48B8">
        <w:t>Durchführungsbestimmungen</w:t>
      </w:r>
      <w:r w:rsidR="00EC48B8" w:rsidRPr="004F0F18">
        <w:t xml:space="preserve"> </w:t>
      </w:r>
      <w:r w:rsidRPr="004F0F18">
        <w:t>in der jeweils geltenden Fassung gewährt; im Falle des Satzes 2 gilt § 41 BeamtVG sinngemäß.</w:t>
      </w:r>
    </w:p>
    <w:p w:rsidR="00F1197B" w:rsidRPr="004F0F18" w:rsidRDefault="00F1197B" w:rsidP="00CC3F68">
      <w:pPr>
        <w:pStyle w:val="Arbeitsvertragstext"/>
        <w:tabs>
          <w:tab w:val="left" w:pos="567"/>
        </w:tabs>
        <w:ind w:left="567"/>
      </w:pPr>
      <w:r w:rsidRPr="004F0F18">
        <w:t xml:space="preserve">Beihilfen, Unterstützungen und Vorschüsse werden unter den gleichen Voraussetzungen und in gleichem Umfang wie für Ruhestandsbeamte </w:t>
      </w:r>
      <w:r w:rsidR="007860A9" w:rsidRPr="004F0F18">
        <w:t xml:space="preserve">des Bundes </w:t>
      </w:r>
      <w:r w:rsidRPr="004F0F18">
        <w:t>und deren Hinterbliebene gewährt.</w:t>
      </w:r>
    </w:p>
    <w:p w:rsidR="00F1197B" w:rsidRDefault="00F1197B" w:rsidP="00CC3F68">
      <w:pPr>
        <w:pStyle w:val="Arbeitsvertragstext"/>
        <w:tabs>
          <w:tab w:val="left" w:pos="567"/>
        </w:tabs>
        <w:ind w:left="567" w:hanging="567"/>
      </w:pPr>
      <w:r w:rsidRPr="004F0F18">
        <w:t>(2)</w:t>
      </w:r>
      <w:r w:rsidRPr="004F0F18">
        <w:tab/>
        <w:t xml:space="preserve">Bei nicht erfüllter Wartezeit </w:t>
      </w:r>
      <w:r w:rsidR="0051487D" w:rsidRPr="004F0F18">
        <w:t xml:space="preserve">nach § 4 Abs. 1 Nr. 1 BeamtVG </w:t>
      </w:r>
      <w:r w:rsidRPr="004F0F18">
        <w:t xml:space="preserve">wird </w:t>
      </w:r>
      <w:r w:rsidR="0042140C">
        <w:fldChar w:fldCharType="begin">
          <w:ffData>
            <w:name w:val="Dropdown12"/>
            <w:enabled/>
            <w:calcOnExit w:val="0"/>
            <w:ddList>
              <w:listEntry w:val="die"/>
              <w:listEntry w:val="der"/>
            </w:ddList>
          </w:ffData>
        </w:fldChar>
      </w:r>
      <w:bookmarkStart w:id="17" w:name="Dropdown12"/>
      <w:r w:rsidR="0042140C">
        <w:instrText xml:space="preserve"> FORMDROPDOWN </w:instrText>
      </w:r>
      <w:r w:rsidR="00B043D4">
        <w:fldChar w:fldCharType="separate"/>
      </w:r>
      <w:r w:rsidR="0042140C">
        <w:fldChar w:fldCharType="end"/>
      </w:r>
      <w:bookmarkEnd w:id="17"/>
      <w:r w:rsidR="00CC3F68">
        <w:t xml:space="preserve"> </w:t>
      </w:r>
      <w:r w:rsidR="00D1528F" w:rsidRPr="004F0F18">
        <w:t>Beschäftigte</w:t>
      </w:r>
      <w:r w:rsidRPr="004F0F18">
        <w:t xml:space="preserve"> nach Maßgabe des Sechsten Buches Sozialgesetzbuch (SGB VI) nachversichert.</w:t>
      </w:r>
    </w:p>
    <w:p w:rsidR="00F1197B" w:rsidRPr="004F0F18" w:rsidRDefault="00F1197B" w:rsidP="00CC3F68">
      <w:pPr>
        <w:pStyle w:val="Paragraf"/>
      </w:pPr>
      <w:r w:rsidRPr="004F0F18">
        <w:t>§ 8</w:t>
      </w:r>
    </w:p>
    <w:p w:rsidR="00F1197B" w:rsidRPr="004F0F18" w:rsidRDefault="00F1197B" w:rsidP="00CC3F68">
      <w:pPr>
        <w:pStyle w:val="Arbeitsvertragstext"/>
      </w:pPr>
      <w:r w:rsidRPr="004F0F18">
        <w:t>Die zuständige oberste Dienstbehörde erteilt im Hinblick auf § 5 Abs. 1</w:t>
      </w:r>
      <w:r w:rsidR="005303C3" w:rsidRPr="004F0F18">
        <w:t xml:space="preserve"> S</w:t>
      </w:r>
      <w:r w:rsidR="00C759DC">
        <w:t xml:space="preserve">atz </w:t>
      </w:r>
      <w:r w:rsidR="005303C3" w:rsidRPr="004F0F18">
        <w:t>1</w:t>
      </w:r>
      <w:r w:rsidR="00CC3F68">
        <w:t xml:space="preserve"> Nr. 2 SGB </w:t>
      </w:r>
      <w:r w:rsidRPr="004F0F18">
        <w:t>VI einen Gewährleistungsbescheid (§ 5 Abs.1 S. 2 SGB VI).</w:t>
      </w:r>
    </w:p>
    <w:p w:rsidR="00F1197B" w:rsidRPr="004F0F18" w:rsidRDefault="00F1197B" w:rsidP="00CC3F68">
      <w:pPr>
        <w:pStyle w:val="Paragraf"/>
      </w:pPr>
      <w:r w:rsidRPr="004F0F18">
        <w:t>§ 9</w:t>
      </w:r>
    </w:p>
    <w:p w:rsidR="00F1197B" w:rsidRPr="004F0F18" w:rsidRDefault="00F1197B" w:rsidP="00CC3F68">
      <w:pPr>
        <w:pStyle w:val="Arbeitsvertragstext"/>
      </w:pPr>
      <w:r w:rsidRPr="004F0F18">
        <w:t>Künftige Änderungen der für den Inhalt dieses Vertrages maßgebenden beamten-, besoldungs- und versorgungsrechtlichen Regelungen sind sinngemäß zu berücksichtigen.</w:t>
      </w:r>
    </w:p>
    <w:p w:rsidR="00EF46E0" w:rsidRDefault="00EF46E0" w:rsidP="00CC3F68">
      <w:pPr>
        <w:pStyle w:val="Paragraf"/>
      </w:pPr>
      <w:r>
        <w:t>§ 10</w:t>
      </w:r>
    </w:p>
    <w:p w:rsidR="00EF46E0" w:rsidRPr="00CC3F68" w:rsidRDefault="00EF46E0" w:rsidP="00CC3F68">
      <w:pPr>
        <w:pStyle w:val="Arbeitsvertragstext"/>
        <w:tabs>
          <w:tab w:val="left" w:pos="567"/>
        </w:tabs>
        <w:ind w:left="567" w:hanging="567"/>
      </w:pPr>
      <w:r w:rsidRPr="00CC3F68">
        <w:t>(1)</w:t>
      </w:r>
      <w:r w:rsidRPr="00CC3F68">
        <w:tab/>
        <w:t xml:space="preserve">Es wird folgende Nebenabrede vereinbart: </w:t>
      </w:r>
    </w:p>
    <w:p w:rsidR="00EF46E0" w:rsidRPr="00CC3F68" w:rsidRDefault="00EF46E0" w:rsidP="00CC3F68">
      <w:pPr>
        <w:pStyle w:val="Arbeitsvertragstext"/>
        <w:tabs>
          <w:tab w:val="left" w:pos="567"/>
          <w:tab w:val="left" w:pos="1134"/>
        </w:tabs>
        <w:ind w:left="567"/>
      </w:pPr>
      <w:r w:rsidRPr="00CC3F68">
        <w:fldChar w:fldCharType="begin">
          <w:ffData>
            <w:name w:val="Kontrollkästchen15"/>
            <w:enabled/>
            <w:calcOnExit w:val="0"/>
            <w:checkBox>
              <w:sizeAuto/>
              <w:default w:val="0"/>
            </w:checkBox>
          </w:ffData>
        </w:fldChar>
      </w:r>
      <w:r w:rsidRPr="00CC3F68">
        <w:instrText xml:space="preserve"> FORMCHECKBOX </w:instrText>
      </w:r>
      <w:r w:rsidR="00B043D4">
        <w:fldChar w:fldCharType="separate"/>
      </w:r>
      <w:r w:rsidRPr="00CC3F68">
        <w:fldChar w:fldCharType="end"/>
      </w:r>
      <w:r w:rsidRPr="00CC3F68">
        <w:tab/>
      </w:r>
      <w:r w:rsidRPr="00CC3F68">
        <w:fldChar w:fldCharType="begin">
          <w:ffData>
            <w:name w:val="Text9"/>
            <w:enabled/>
            <w:calcOnExit w:val="0"/>
            <w:textInput/>
          </w:ffData>
        </w:fldChar>
      </w:r>
      <w:bookmarkStart w:id="18" w:name="Text9"/>
      <w:r w:rsidRPr="00CC3F68">
        <w:instrText xml:space="preserve"> FORMTEXT </w:instrText>
      </w:r>
      <w:r w:rsidRPr="00CC3F68">
        <w:fldChar w:fldCharType="separate"/>
      </w:r>
      <w:r w:rsidRPr="00CC3F68">
        <w:t> </w:t>
      </w:r>
      <w:r w:rsidRPr="00CC3F68">
        <w:t> </w:t>
      </w:r>
      <w:r w:rsidRPr="00CC3F68">
        <w:t> </w:t>
      </w:r>
      <w:r w:rsidRPr="00CC3F68">
        <w:t> </w:t>
      </w:r>
      <w:r w:rsidRPr="00CC3F68">
        <w:t> </w:t>
      </w:r>
      <w:r w:rsidRPr="00CC3F68">
        <w:fldChar w:fldCharType="end"/>
      </w:r>
      <w:bookmarkEnd w:id="18"/>
    </w:p>
    <w:p w:rsidR="00EF46E0" w:rsidRPr="00CC3F68" w:rsidRDefault="00BC7399" w:rsidP="00CC3F68">
      <w:pPr>
        <w:pStyle w:val="Arbeitsvertragstext"/>
        <w:tabs>
          <w:tab w:val="left" w:pos="567"/>
        </w:tabs>
        <w:ind w:left="567" w:hanging="567"/>
      </w:pPr>
      <w:r w:rsidRPr="00CC3F68">
        <w:t>(2</w:t>
      </w:r>
      <w:r w:rsidR="00EF46E0" w:rsidRPr="00CC3F68">
        <w:t>)</w:t>
      </w:r>
      <w:r w:rsidR="00EF46E0" w:rsidRPr="00CC3F68">
        <w:tab/>
        <w:t>Die Nebenabrede kann mit einer Frist</w:t>
      </w:r>
    </w:p>
    <w:p w:rsidR="00EF46E0" w:rsidRPr="00CC3F68" w:rsidRDefault="00EF46E0" w:rsidP="00CC3F68">
      <w:pPr>
        <w:pStyle w:val="Arbeitsvertragstext"/>
        <w:tabs>
          <w:tab w:val="left" w:pos="567"/>
          <w:tab w:val="left" w:pos="1134"/>
        </w:tabs>
        <w:ind w:left="567"/>
      </w:pPr>
      <w:r w:rsidRPr="00CC3F68">
        <w:fldChar w:fldCharType="begin">
          <w:ffData>
            <w:name w:val="Kontrollkästchen15"/>
            <w:enabled/>
            <w:calcOnExit w:val="0"/>
            <w:checkBox>
              <w:sizeAuto/>
              <w:default w:val="0"/>
            </w:checkBox>
          </w:ffData>
        </w:fldChar>
      </w:r>
      <w:bookmarkStart w:id="19" w:name="Kontrollkästchen15"/>
      <w:r w:rsidRPr="00CC3F68">
        <w:instrText xml:space="preserve"> FORMCHECKBOX </w:instrText>
      </w:r>
      <w:r w:rsidR="00B043D4">
        <w:fldChar w:fldCharType="separate"/>
      </w:r>
      <w:r w:rsidRPr="00CC3F68">
        <w:fldChar w:fldCharType="end"/>
      </w:r>
      <w:bookmarkEnd w:id="19"/>
      <w:r w:rsidRPr="00CC3F68">
        <w:tab/>
        <w:t xml:space="preserve">von zwei Wochen zum Monatsschluss </w:t>
      </w:r>
    </w:p>
    <w:p w:rsidR="00EF46E0" w:rsidRPr="00CC3F68" w:rsidRDefault="00EF46E0" w:rsidP="00CC3F68">
      <w:pPr>
        <w:pStyle w:val="Arbeitsvertragstext"/>
        <w:tabs>
          <w:tab w:val="left" w:pos="567"/>
          <w:tab w:val="left" w:pos="1134"/>
        </w:tabs>
        <w:ind w:left="567"/>
      </w:pPr>
      <w:r w:rsidRPr="00CC3F68">
        <w:fldChar w:fldCharType="begin">
          <w:ffData>
            <w:name w:val="Kontrollkästchen16"/>
            <w:enabled/>
            <w:calcOnExit w:val="0"/>
            <w:checkBox>
              <w:sizeAuto/>
              <w:default w:val="0"/>
            </w:checkBox>
          </w:ffData>
        </w:fldChar>
      </w:r>
      <w:bookmarkStart w:id="20" w:name="Kontrollkästchen16"/>
      <w:r w:rsidRPr="00CC3F68">
        <w:instrText xml:space="preserve"> FORMCHECKBOX </w:instrText>
      </w:r>
      <w:r w:rsidR="00B043D4">
        <w:fldChar w:fldCharType="separate"/>
      </w:r>
      <w:r w:rsidRPr="00CC3F68">
        <w:fldChar w:fldCharType="end"/>
      </w:r>
      <w:bookmarkEnd w:id="20"/>
      <w:r w:rsidRPr="00CC3F68">
        <w:tab/>
        <w:t xml:space="preserve">von </w:t>
      </w:r>
      <w:r w:rsidRPr="00CC3F68">
        <w:fldChar w:fldCharType="begin">
          <w:ffData>
            <w:name w:val="Text10"/>
            <w:enabled/>
            <w:calcOnExit w:val="0"/>
            <w:textInput/>
          </w:ffData>
        </w:fldChar>
      </w:r>
      <w:bookmarkStart w:id="21" w:name="Text10"/>
      <w:r w:rsidRPr="00CC3F68">
        <w:instrText xml:space="preserve"> FORMTEXT </w:instrText>
      </w:r>
      <w:r w:rsidRPr="00CC3F68">
        <w:fldChar w:fldCharType="separate"/>
      </w:r>
      <w:r w:rsidRPr="00CC3F68">
        <w:t> </w:t>
      </w:r>
      <w:r w:rsidRPr="00CC3F68">
        <w:t> </w:t>
      </w:r>
      <w:r w:rsidRPr="00CC3F68">
        <w:t> </w:t>
      </w:r>
      <w:r w:rsidRPr="00CC3F68">
        <w:t> </w:t>
      </w:r>
      <w:r w:rsidRPr="00CC3F68">
        <w:t> </w:t>
      </w:r>
      <w:r w:rsidRPr="00CC3F68">
        <w:fldChar w:fldCharType="end"/>
      </w:r>
      <w:bookmarkEnd w:id="21"/>
      <w:r w:rsidRPr="00CC3F68">
        <w:t xml:space="preserve"> zum </w:t>
      </w:r>
      <w:r w:rsidRPr="00CC3F68">
        <w:fldChar w:fldCharType="begin">
          <w:ffData>
            <w:name w:val="Text11"/>
            <w:enabled/>
            <w:calcOnExit w:val="0"/>
            <w:textInput>
              <w:type w:val="date"/>
            </w:textInput>
          </w:ffData>
        </w:fldChar>
      </w:r>
      <w:bookmarkStart w:id="22" w:name="Text11"/>
      <w:r w:rsidRPr="00CC3F68">
        <w:instrText xml:space="preserve"> FORMTEXT </w:instrText>
      </w:r>
      <w:r w:rsidRPr="00CC3F68">
        <w:fldChar w:fldCharType="separate"/>
      </w:r>
      <w:r w:rsidRPr="00CC3F68">
        <w:t> </w:t>
      </w:r>
      <w:r w:rsidRPr="00CC3F68">
        <w:t> </w:t>
      </w:r>
      <w:r w:rsidRPr="00CC3F68">
        <w:t> </w:t>
      </w:r>
      <w:r w:rsidRPr="00CC3F68">
        <w:t> </w:t>
      </w:r>
      <w:r w:rsidRPr="00CC3F68">
        <w:t> </w:t>
      </w:r>
      <w:r w:rsidRPr="00CC3F68">
        <w:fldChar w:fldCharType="end"/>
      </w:r>
      <w:bookmarkEnd w:id="22"/>
    </w:p>
    <w:p w:rsidR="00EF46E0" w:rsidRPr="00CC3F68" w:rsidRDefault="00EF46E0" w:rsidP="00CC3F68">
      <w:pPr>
        <w:pStyle w:val="Arbeitsvertragstext"/>
        <w:tabs>
          <w:tab w:val="left" w:pos="567"/>
          <w:tab w:val="left" w:pos="1134"/>
        </w:tabs>
        <w:ind w:left="567"/>
      </w:pPr>
      <w:r w:rsidRPr="00CC3F68">
        <w:t>schriftlich gekündigt werden.</w:t>
      </w:r>
    </w:p>
    <w:p w:rsidR="00BC7399" w:rsidRPr="00CC3F68" w:rsidRDefault="00BC7399" w:rsidP="00CC3F68">
      <w:pPr>
        <w:pStyle w:val="Arbeitsvertragstext"/>
        <w:tabs>
          <w:tab w:val="left" w:pos="567"/>
        </w:tabs>
        <w:ind w:left="567" w:hanging="567"/>
      </w:pPr>
      <w:r w:rsidRPr="00CC3F68">
        <w:t>(3)</w:t>
      </w:r>
      <w:r w:rsidRPr="00CC3F68">
        <w:tab/>
        <w:t>Die Vereinbarung von Nebenabreden bedarf der Schr</w:t>
      </w:r>
      <w:r w:rsidR="00C759DC">
        <w:t>iftform (§ 2 Abs. 3 Satz </w:t>
      </w:r>
      <w:r w:rsidR="00995530">
        <w:t>1 </w:t>
      </w:r>
      <w:r w:rsidRPr="00CC3F68">
        <w:t>TVöD).</w:t>
      </w:r>
    </w:p>
    <w:p w:rsidR="00F1197B" w:rsidRPr="004F0F18" w:rsidRDefault="00F1197B" w:rsidP="00CC3F68">
      <w:pPr>
        <w:pStyle w:val="Paragraf"/>
      </w:pPr>
      <w:r w:rsidRPr="004F0F18">
        <w:t>§ 11</w:t>
      </w:r>
    </w:p>
    <w:p w:rsidR="00F1197B" w:rsidRPr="00CC3F68" w:rsidRDefault="00F1197B" w:rsidP="00884C24">
      <w:pPr>
        <w:pStyle w:val="Arbeitsvertragstext"/>
        <w:spacing w:after="360"/>
      </w:pPr>
      <w:r w:rsidRPr="00CC3F68">
        <w:t xml:space="preserve">Dieser Vertrag tritt mit Wirkung vom </w:t>
      </w:r>
      <w:r w:rsidR="00995530">
        <w:fldChar w:fldCharType="begin">
          <w:ffData>
            <w:name w:val="Text17"/>
            <w:enabled/>
            <w:calcOnExit w:val="0"/>
            <w:textInput/>
          </w:ffData>
        </w:fldChar>
      </w:r>
      <w:bookmarkStart w:id="23" w:name="Text17"/>
      <w:r w:rsidR="00995530">
        <w:instrText xml:space="preserve"> FORMTEXT </w:instrText>
      </w:r>
      <w:r w:rsidR="00995530">
        <w:fldChar w:fldCharType="separate"/>
      </w:r>
      <w:r w:rsidR="00995530">
        <w:rPr>
          <w:noProof/>
        </w:rPr>
        <w:t> </w:t>
      </w:r>
      <w:r w:rsidR="00995530">
        <w:rPr>
          <w:noProof/>
        </w:rPr>
        <w:t> </w:t>
      </w:r>
      <w:r w:rsidR="00995530">
        <w:rPr>
          <w:noProof/>
        </w:rPr>
        <w:t> </w:t>
      </w:r>
      <w:r w:rsidR="00995530">
        <w:rPr>
          <w:noProof/>
        </w:rPr>
        <w:t> </w:t>
      </w:r>
      <w:r w:rsidR="00995530">
        <w:rPr>
          <w:noProof/>
        </w:rPr>
        <w:t> </w:t>
      </w:r>
      <w:r w:rsidR="00995530">
        <w:fldChar w:fldCharType="end"/>
      </w:r>
      <w:bookmarkEnd w:id="23"/>
      <w:r w:rsidR="00995530">
        <w:t xml:space="preserve"> </w:t>
      </w:r>
      <w:r w:rsidRPr="00CC3F68">
        <w:t>in Kraft.</w:t>
      </w:r>
    </w:p>
    <w:p w:rsidR="00995530" w:rsidRPr="004F0F18" w:rsidRDefault="00995530" w:rsidP="00995530">
      <w:pPr>
        <w:pStyle w:val="Arbeitsvertragstext"/>
        <w:spacing w:after="480"/>
      </w:pPr>
      <w:r w:rsidRPr="004F0F18">
        <w:t>Berlin, den</w:t>
      </w:r>
      <w:r>
        <w:t xml:space="preserve"> </w:t>
      </w: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995530" w:rsidRPr="00DB129E" w:rsidRDefault="00995530" w:rsidP="00995530">
      <w:pPr>
        <w:tabs>
          <w:tab w:val="left" w:pos="5103"/>
        </w:tabs>
        <w:spacing w:before="1200" w:line="320" w:lineRule="exact"/>
        <w:ind w:left="284"/>
      </w:pPr>
      <w:r w:rsidRPr="00DB129E">
        <w:t>………………………………….</w:t>
      </w:r>
      <w:r w:rsidRPr="00DB129E">
        <w:tab/>
        <w:t>………………………………</w:t>
      </w:r>
    </w:p>
    <w:p w:rsidR="00F1197B" w:rsidRDefault="00995530" w:rsidP="00995530">
      <w:pPr>
        <w:tabs>
          <w:tab w:val="left" w:pos="5103"/>
        </w:tabs>
        <w:spacing w:before="160" w:line="320" w:lineRule="exact"/>
        <w:ind w:left="284"/>
      </w:pPr>
      <w:r>
        <w:fldChar w:fldCharType="begin">
          <w:ffData>
            <w:name w:val="Dropdown13"/>
            <w:enabled/>
            <w:calcOnExit w:val="0"/>
            <w:ddList>
              <w:listEntry w:val="Die Bundesministerin"/>
              <w:listEntry w:val="Der Bundesminister"/>
            </w:ddList>
          </w:ffData>
        </w:fldChar>
      </w:r>
      <w:bookmarkStart w:id="25" w:name="Dropdown13"/>
      <w:r>
        <w:instrText xml:space="preserve"> FORMDROPDOWN </w:instrText>
      </w:r>
      <w:r w:rsidR="00B043D4">
        <w:fldChar w:fldCharType="separate"/>
      </w:r>
      <w:r>
        <w:fldChar w:fldCharType="end"/>
      </w:r>
      <w:bookmarkEnd w:id="25"/>
    </w:p>
    <w:sectPr w:rsidR="00F1197B">
      <w:headerReference w:type="even" r:id="rId8"/>
      <w:headerReference w:type="default" r:id="rId9"/>
      <w:pgSz w:w="11906" w:h="16838"/>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26" w:rsidRDefault="00447D26">
      <w:pPr>
        <w:spacing w:line="240" w:lineRule="auto"/>
      </w:pPr>
      <w:r>
        <w:separator/>
      </w:r>
    </w:p>
  </w:endnote>
  <w:endnote w:type="continuationSeparator" w:id="0">
    <w:p w:rsidR="00447D26" w:rsidRDefault="0044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26" w:rsidRDefault="00447D26">
      <w:pPr>
        <w:spacing w:line="240" w:lineRule="auto"/>
      </w:pPr>
      <w:r>
        <w:separator/>
      </w:r>
    </w:p>
  </w:footnote>
  <w:footnote w:type="continuationSeparator" w:id="0">
    <w:p w:rsidR="00447D26" w:rsidRDefault="00447D26">
      <w:pPr>
        <w:spacing w:line="240" w:lineRule="auto"/>
      </w:pPr>
      <w:r>
        <w:continuationSeparator/>
      </w:r>
    </w:p>
  </w:footnote>
  <w:footnote w:id="1">
    <w:p w:rsidR="00F51804" w:rsidRDefault="00F51804" w:rsidP="00D53780">
      <w:pPr>
        <w:pStyle w:val="Funotentext"/>
        <w:spacing w:line="240" w:lineRule="auto"/>
      </w:pPr>
      <w:r>
        <w:rPr>
          <w:rStyle w:val="Funotenzeichen"/>
        </w:rPr>
        <w:footnoteRef/>
      </w:r>
      <w:r>
        <w:t xml:space="preserve"> Staatssekretärin/Staatssekretär</w:t>
      </w:r>
    </w:p>
  </w:footnote>
  <w:footnote w:id="2">
    <w:p w:rsidR="00A63C9E" w:rsidRDefault="00A63C9E" w:rsidP="00D53780">
      <w:pPr>
        <w:pStyle w:val="Funotentext"/>
        <w:spacing w:line="240" w:lineRule="auto"/>
      </w:pPr>
      <w:r>
        <w:rPr>
          <w:rStyle w:val="Funotenzeichen"/>
        </w:rPr>
        <w:footnoteRef/>
      </w:r>
      <w:r>
        <w:t xml:space="preserve"> Bei Staatssekretärinnen/Staatssekretären lautet das Zitat: §§ 3 bis 10, 15 bis ….</w:t>
      </w:r>
    </w:p>
  </w:footnote>
  <w:footnote w:id="3">
    <w:p w:rsidR="00F51804" w:rsidRDefault="00F51804" w:rsidP="00D53780">
      <w:pPr>
        <w:pStyle w:val="Funotentext"/>
        <w:spacing w:line="240" w:lineRule="auto"/>
      </w:pPr>
      <w:r>
        <w:rPr>
          <w:rStyle w:val="Funotenzeichen"/>
        </w:rPr>
        <w:footnoteRef/>
      </w:r>
      <w:r>
        <w:t xml:space="preserve"> Bei Staatssekretärinnen/Staatssekretären: B 11</w:t>
      </w:r>
    </w:p>
  </w:footnote>
  <w:footnote w:id="4">
    <w:p w:rsidR="00F51804" w:rsidRDefault="00F51804" w:rsidP="00D53780">
      <w:pPr>
        <w:pStyle w:val="Funotentext"/>
        <w:spacing w:line="240" w:lineRule="auto"/>
      </w:pPr>
      <w:r>
        <w:rPr>
          <w:rStyle w:val="Funotenzeichen"/>
        </w:rPr>
        <w:footnoteRef/>
      </w:r>
      <w:r>
        <w:t xml:space="preserve"> Bei Staatssekretärinnen/Staatssekretären: B 11 </w:t>
      </w:r>
    </w:p>
  </w:footnote>
  <w:footnote w:id="5">
    <w:p w:rsidR="00F51804" w:rsidRDefault="00F51804" w:rsidP="00D53780">
      <w:pPr>
        <w:pStyle w:val="Funotentext"/>
        <w:spacing w:line="240" w:lineRule="auto"/>
        <w:ind w:left="142" w:hanging="142"/>
      </w:pPr>
      <w:r>
        <w:rPr>
          <w:rStyle w:val="Funotenzeichen"/>
        </w:rPr>
        <w:footnoteRef/>
      </w:r>
      <w:r>
        <w:t xml:space="preserve"> Bei Staatssekretärinnen/Staatssekretären ist an Stelle der Abs</w:t>
      </w:r>
      <w:r w:rsidR="00E40D1B">
        <w:t>ä</w:t>
      </w:r>
      <w:r>
        <w:t>tz</w:t>
      </w:r>
      <w:r w:rsidR="00E40D1B">
        <w:t>e</w:t>
      </w:r>
      <w:r>
        <w:t xml:space="preserve"> 1 bis 3 folgende Regelung aufzunehmen: „Eine Probezeit </w:t>
      </w:r>
      <w:r w:rsidR="00463408">
        <w:t xml:space="preserve">in sinngemäßer Anwendung des § 24 BBG </w:t>
      </w:r>
      <w:r>
        <w:t>entfällt.“</w:t>
      </w:r>
    </w:p>
  </w:footnote>
  <w:footnote w:id="6">
    <w:p w:rsidR="00447D26" w:rsidRDefault="00F51804" w:rsidP="00D53780">
      <w:pPr>
        <w:spacing w:line="240" w:lineRule="auto"/>
      </w:pPr>
      <w:r>
        <w:rPr>
          <w:rStyle w:val="Funotenzeichen"/>
        </w:rPr>
        <w:footnoteRef/>
      </w:r>
      <w:r w:rsidRPr="00CC3F68">
        <w:rPr>
          <w:rStyle w:val="Funotenzeichen"/>
        </w:rPr>
        <w:t xml:space="preserve"> </w:t>
      </w:r>
      <w:r w:rsidRPr="00D53780">
        <w:rPr>
          <w:rStyle w:val="Funotenzeichen"/>
          <w:sz w:val="20"/>
          <w:vertAlign w:val="baseline"/>
        </w:rPr>
        <w:t>Wird bei Staatssekretärinnen/Staatssekretären gestrichen.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04" w:rsidRDefault="00F5180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51804" w:rsidRDefault="00F518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04" w:rsidRDefault="00F51804">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B043D4">
      <w:rPr>
        <w:rStyle w:val="Seitenzahl"/>
        <w:noProof/>
      </w:rPr>
      <w:t>2</w:t>
    </w:r>
    <w:r>
      <w:rPr>
        <w:rStyle w:val="Seitenzahl"/>
      </w:rPr>
      <w:fldChar w:fldCharType="end"/>
    </w:r>
    <w:r>
      <w:rPr>
        <w:rStyle w:val="Seitenzahl"/>
      </w:rPr>
      <w:t xml:space="preserve"> -</w:t>
    </w:r>
  </w:p>
  <w:p w:rsidR="00F51804" w:rsidRDefault="00F518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E00"/>
    <w:multiLevelType w:val="hybridMultilevel"/>
    <w:tmpl w:val="B1489404"/>
    <w:lvl w:ilvl="0" w:tplc="B0B6D91E">
      <w:start w:val="1"/>
      <w:numFmt w:val="lowerLetter"/>
      <w:pStyle w:val="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FB669F"/>
    <w:multiLevelType w:val="hybridMultilevel"/>
    <w:tmpl w:val="9E20CF68"/>
    <w:lvl w:ilvl="0" w:tplc="29784306">
      <w:start w:val="2"/>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33946"/>
    <w:multiLevelType w:val="singleLevel"/>
    <w:tmpl w:val="04BE2DEC"/>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1A"/>
    <w:rsid w:val="000146D7"/>
    <w:rsid w:val="00025C18"/>
    <w:rsid w:val="000476D7"/>
    <w:rsid w:val="00054C5E"/>
    <w:rsid w:val="00056186"/>
    <w:rsid w:val="0007566E"/>
    <w:rsid w:val="00085B64"/>
    <w:rsid w:val="00094404"/>
    <w:rsid w:val="000A3AC0"/>
    <w:rsid w:val="000A695C"/>
    <w:rsid w:val="000A6FDE"/>
    <w:rsid w:val="000B0FDC"/>
    <w:rsid w:val="000C0067"/>
    <w:rsid w:val="000C5A45"/>
    <w:rsid w:val="000E2DBA"/>
    <w:rsid w:val="000F0730"/>
    <w:rsid w:val="000F1619"/>
    <w:rsid w:val="000F2FB8"/>
    <w:rsid w:val="00101113"/>
    <w:rsid w:val="00101C65"/>
    <w:rsid w:val="00113802"/>
    <w:rsid w:val="001244EA"/>
    <w:rsid w:val="0013069B"/>
    <w:rsid w:val="00136DB3"/>
    <w:rsid w:val="0014683E"/>
    <w:rsid w:val="00153AB3"/>
    <w:rsid w:val="00154125"/>
    <w:rsid w:val="00182C74"/>
    <w:rsid w:val="0019081A"/>
    <w:rsid w:val="00195CB8"/>
    <w:rsid w:val="001B28E3"/>
    <w:rsid w:val="001D3542"/>
    <w:rsid w:val="001D428D"/>
    <w:rsid w:val="00225799"/>
    <w:rsid w:val="0024145F"/>
    <w:rsid w:val="00274E16"/>
    <w:rsid w:val="00276ED0"/>
    <w:rsid w:val="00297539"/>
    <w:rsid w:val="002B004E"/>
    <w:rsid w:val="002B5253"/>
    <w:rsid w:val="002B6C03"/>
    <w:rsid w:val="002D3570"/>
    <w:rsid w:val="002D608E"/>
    <w:rsid w:val="002F2604"/>
    <w:rsid w:val="002F7C6F"/>
    <w:rsid w:val="00306CB5"/>
    <w:rsid w:val="00307E2E"/>
    <w:rsid w:val="00324B73"/>
    <w:rsid w:val="0034244D"/>
    <w:rsid w:val="00352C3A"/>
    <w:rsid w:val="00362D41"/>
    <w:rsid w:val="003713E9"/>
    <w:rsid w:val="003750D7"/>
    <w:rsid w:val="0037557E"/>
    <w:rsid w:val="00376180"/>
    <w:rsid w:val="003772E4"/>
    <w:rsid w:val="003853AB"/>
    <w:rsid w:val="00393F16"/>
    <w:rsid w:val="003A01A7"/>
    <w:rsid w:val="003C3098"/>
    <w:rsid w:val="003C4AB8"/>
    <w:rsid w:val="003D10F3"/>
    <w:rsid w:val="003D5BA0"/>
    <w:rsid w:val="003E32A9"/>
    <w:rsid w:val="003F3288"/>
    <w:rsid w:val="003F3F2B"/>
    <w:rsid w:val="004047A0"/>
    <w:rsid w:val="00405739"/>
    <w:rsid w:val="0042140C"/>
    <w:rsid w:val="00421CA4"/>
    <w:rsid w:val="00424553"/>
    <w:rsid w:val="00424C95"/>
    <w:rsid w:val="004278C7"/>
    <w:rsid w:val="004339BF"/>
    <w:rsid w:val="00440D41"/>
    <w:rsid w:val="00447D26"/>
    <w:rsid w:val="0045097F"/>
    <w:rsid w:val="00453E8D"/>
    <w:rsid w:val="00461852"/>
    <w:rsid w:val="00463408"/>
    <w:rsid w:val="00483B72"/>
    <w:rsid w:val="00494B29"/>
    <w:rsid w:val="004979EC"/>
    <w:rsid w:val="004A60E7"/>
    <w:rsid w:val="004B4D1F"/>
    <w:rsid w:val="004C28D5"/>
    <w:rsid w:val="004D059A"/>
    <w:rsid w:val="004D6251"/>
    <w:rsid w:val="004D6AD6"/>
    <w:rsid w:val="004E7144"/>
    <w:rsid w:val="004F0F18"/>
    <w:rsid w:val="004F19A0"/>
    <w:rsid w:val="0051487D"/>
    <w:rsid w:val="005226C7"/>
    <w:rsid w:val="005303C3"/>
    <w:rsid w:val="00551F79"/>
    <w:rsid w:val="00554E57"/>
    <w:rsid w:val="0056075E"/>
    <w:rsid w:val="00575E23"/>
    <w:rsid w:val="005760EB"/>
    <w:rsid w:val="00577159"/>
    <w:rsid w:val="005A0EAF"/>
    <w:rsid w:val="005B6AAF"/>
    <w:rsid w:val="005C16D4"/>
    <w:rsid w:val="005D3662"/>
    <w:rsid w:val="005D3835"/>
    <w:rsid w:val="005D72BC"/>
    <w:rsid w:val="005E14B1"/>
    <w:rsid w:val="005E315B"/>
    <w:rsid w:val="005E4C8E"/>
    <w:rsid w:val="005F0A8F"/>
    <w:rsid w:val="005F51FF"/>
    <w:rsid w:val="005F7462"/>
    <w:rsid w:val="00601786"/>
    <w:rsid w:val="00610756"/>
    <w:rsid w:val="006131C3"/>
    <w:rsid w:val="00623476"/>
    <w:rsid w:val="006277A4"/>
    <w:rsid w:val="00636812"/>
    <w:rsid w:val="006374E1"/>
    <w:rsid w:val="006427BC"/>
    <w:rsid w:val="006514C0"/>
    <w:rsid w:val="0065252B"/>
    <w:rsid w:val="00656B86"/>
    <w:rsid w:val="006663EF"/>
    <w:rsid w:val="00673B84"/>
    <w:rsid w:val="006814B8"/>
    <w:rsid w:val="00691484"/>
    <w:rsid w:val="0069353A"/>
    <w:rsid w:val="00694538"/>
    <w:rsid w:val="006A7CE7"/>
    <w:rsid w:val="006B036A"/>
    <w:rsid w:val="006B2A87"/>
    <w:rsid w:val="006E6546"/>
    <w:rsid w:val="00736E3B"/>
    <w:rsid w:val="00754FD6"/>
    <w:rsid w:val="00762A5C"/>
    <w:rsid w:val="00770761"/>
    <w:rsid w:val="00771A49"/>
    <w:rsid w:val="007860A9"/>
    <w:rsid w:val="00797354"/>
    <w:rsid w:val="007A4D45"/>
    <w:rsid w:val="007B4B23"/>
    <w:rsid w:val="007B7ABF"/>
    <w:rsid w:val="007C55F2"/>
    <w:rsid w:val="007E14E4"/>
    <w:rsid w:val="00803481"/>
    <w:rsid w:val="00807B74"/>
    <w:rsid w:val="00813403"/>
    <w:rsid w:val="00835B58"/>
    <w:rsid w:val="00844EC0"/>
    <w:rsid w:val="00846BAD"/>
    <w:rsid w:val="0087163B"/>
    <w:rsid w:val="00884C24"/>
    <w:rsid w:val="008A52EA"/>
    <w:rsid w:val="008B6896"/>
    <w:rsid w:val="008B7DE3"/>
    <w:rsid w:val="008C45DA"/>
    <w:rsid w:val="008D38BF"/>
    <w:rsid w:val="008E249D"/>
    <w:rsid w:val="00911EE5"/>
    <w:rsid w:val="009137E8"/>
    <w:rsid w:val="00922BE2"/>
    <w:rsid w:val="0093306C"/>
    <w:rsid w:val="00936AF0"/>
    <w:rsid w:val="00945997"/>
    <w:rsid w:val="00952A03"/>
    <w:rsid w:val="00953224"/>
    <w:rsid w:val="00973134"/>
    <w:rsid w:val="00986F55"/>
    <w:rsid w:val="00995530"/>
    <w:rsid w:val="009A332A"/>
    <w:rsid w:val="009A49B9"/>
    <w:rsid w:val="009A5B45"/>
    <w:rsid w:val="009B145E"/>
    <w:rsid w:val="009B54B3"/>
    <w:rsid w:val="009C4B6C"/>
    <w:rsid w:val="009C5D16"/>
    <w:rsid w:val="00A06641"/>
    <w:rsid w:val="00A07B1E"/>
    <w:rsid w:val="00A1500F"/>
    <w:rsid w:val="00A25205"/>
    <w:rsid w:val="00A5370B"/>
    <w:rsid w:val="00A63C9E"/>
    <w:rsid w:val="00A776F5"/>
    <w:rsid w:val="00A81E73"/>
    <w:rsid w:val="00A96726"/>
    <w:rsid w:val="00AA0BF8"/>
    <w:rsid w:val="00AA5D11"/>
    <w:rsid w:val="00AA6E4E"/>
    <w:rsid w:val="00AA7953"/>
    <w:rsid w:val="00AB6D6D"/>
    <w:rsid w:val="00AD0620"/>
    <w:rsid w:val="00B014BF"/>
    <w:rsid w:val="00B043D4"/>
    <w:rsid w:val="00B05BFC"/>
    <w:rsid w:val="00B173C5"/>
    <w:rsid w:val="00B2720A"/>
    <w:rsid w:val="00B27691"/>
    <w:rsid w:val="00B30BDC"/>
    <w:rsid w:val="00B37FDC"/>
    <w:rsid w:val="00B46190"/>
    <w:rsid w:val="00B5771D"/>
    <w:rsid w:val="00B6793B"/>
    <w:rsid w:val="00B80CF6"/>
    <w:rsid w:val="00BA341A"/>
    <w:rsid w:val="00BA3B51"/>
    <w:rsid w:val="00BA58A5"/>
    <w:rsid w:val="00BB07E5"/>
    <w:rsid w:val="00BB0C76"/>
    <w:rsid w:val="00BB2A43"/>
    <w:rsid w:val="00BC08B3"/>
    <w:rsid w:val="00BC7399"/>
    <w:rsid w:val="00BC73F1"/>
    <w:rsid w:val="00BD7804"/>
    <w:rsid w:val="00C03325"/>
    <w:rsid w:val="00C36B92"/>
    <w:rsid w:val="00C40AC7"/>
    <w:rsid w:val="00C4188D"/>
    <w:rsid w:val="00C51F38"/>
    <w:rsid w:val="00C568F8"/>
    <w:rsid w:val="00C66F3E"/>
    <w:rsid w:val="00C67479"/>
    <w:rsid w:val="00C71F11"/>
    <w:rsid w:val="00C759DC"/>
    <w:rsid w:val="00C81E89"/>
    <w:rsid w:val="00CA1E13"/>
    <w:rsid w:val="00CB4C55"/>
    <w:rsid w:val="00CC3F68"/>
    <w:rsid w:val="00CE5E47"/>
    <w:rsid w:val="00CF0B09"/>
    <w:rsid w:val="00D1528F"/>
    <w:rsid w:val="00D276AD"/>
    <w:rsid w:val="00D33607"/>
    <w:rsid w:val="00D3765B"/>
    <w:rsid w:val="00D53780"/>
    <w:rsid w:val="00D71E52"/>
    <w:rsid w:val="00D74022"/>
    <w:rsid w:val="00D75D74"/>
    <w:rsid w:val="00D77D3B"/>
    <w:rsid w:val="00D83C3B"/>
    <w:rsid w:val="00D931F0"/>
    <w:rsid w:val="00D9668B"/>
    <w:rsid w:val="00DB0D07"/>
    <w:rsid w:val="00DB30C7"/>
    <w:rsid w:val="00DB3771"/>
    <w:rsid w:val="00DB6099"/>
    <w:rsid w:val="00DC0C05"/>
    <w:rsid w:val="00DC6A4E"/>
    <w:rsid w:val="00DE00DD"/>
    <w:rsid w:val="00E10D67"/>
    <w:rsid w:val="00E128A0"/>
    <w:rsid w:val="00E238F1"/>
    <w:rsid w:val="00E26114"/>
    <w:rsid w:val="00E311A5"/>
    <w:rsid w:val="00E3415A"/>
    <w:rsid w:val="00E40D1B"/>
    <w:rsid w:val="00E53BD4"/>
    <w:rsid w:val="00E65682"/>
    <w:rsid w:val="00E70348"/>
    <w:rsid w:val="00E81C9E"/>
    <w:rsid w:val="00EA6C35"/>
    <w:rsid w:val="00EB02E7"/>
    <w:rsid w:val="00EC0B42"/>
    <w:rsid w:val="00EC0B74"/>
    <w:rsid w:val="00EC2901"/>
    <w:rsid w:val="00EC48B8"/>
    <w:rsid w:val="00ED051C"/>
    <w:rsid w:val="00ED1E91"/>
    <w:rsid w:val="00EE1BEE"/>
    <w:rsid w:val="00EE459F"/>
    <w:rsid w:val="00EE59B7"/>
    <w:rsid w:val="00EF29DD"/>
    <w:rsid w:val="00EF46E0"/>
    <w:rsid w:val="00F06273"/>
    <w:rsid w:val="00F1197B"/>
    <w:rsid w:val="00F170CA"/>
    <w:rsid w:val="00F30612"/>
    <w:rsid w:val="00F42080"/>
    <w:rsid w:val="00F51804"/>
    <w:rsid w:val="00F619CB"/>
    <w:rsid w:val="00F70687"/>
    <w:rsid w:val="00F71561"/>
    <w:rsid w:val="00F74836"/>
    <w:rsid w:val="00F82337"/>
    <w:rsid w:val="00FA075C"/>
    <w:rsid w:val="00FA2B7E"/>
    <w:rsid w:val="00FB3AC7"/>
    <w:rsid w:val="00FD2AEB"/>
    <w:rsid w:val="00FF4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77E8F"/>
  <w15:docId w15:val="{7B4EB7F5-B9DD-4A17-9D11-F64C904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4"/>
    </w:rPr>
  </w:style>
  <w:style w:type="paragraph" w:styleId="berschrift1">
    <w:name w:val="heading 1"/>
    <w:basedOn w:val="Standard"/>
    <w:next w:val="Standard"/>
    <w:link w:val="berschrift1Zchn"/>
    <w:uiPriority w:val="9"/>
    <w:qFormat/>
    <w:rsid w:val="00424C95"/>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line="240" w:lineRule="auto"/>
      <w:jc w:val="center"/>
      <w:outlineLvl w:val="2"/>
    </w:pPr>
    <w:rPr>
      <w:rFonts w:ascii="Univers" w:hAnsi="Univer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240" w:lineRule="auto"/>
    </w:pPr>
    <w:rPr>
      <w:rFonts w:ascii="Univers" w:hAnsi="Univers"/>
    </w:rPr>
  </w:style>
  <w:style w:type="paragraph" w:styleId="Textkrper-Zeileneinzug">
    <w:name w:val="Body Text Indent"/>
    <w:basedOn w:val="Standard"/>
    <w:pPr>
      <w:spacing w:line="240" w:lineRule="auto"/>
      <w:ind w:left="720"/>
    </w:pPr>
    <w:rPr>
      <w:rFonts w:ascii="Univers" w:hAnsi="Univers"/>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Kommentarzeichen">
    <w:name w:val="annotation reference"/>
    <w:semiHidden/>
    <w:rsid w:val="00F619CB"/>
    <w:rPr>
      <w:sz w:val="16"/>
      <w:szCs w:val="16"/>
    </w:rPr>
  </w:style>
  <w:style w:type="paragraph" w:styleId="Kommentartext">
    <w:name w:val="annotation text"/>
    <w:basedOn w:val="Standard"/>
    <w:semiHidden/>
    <w:rsid w:val="00F619CB"/>
    <w:rPr>
      <w:sz w:val="20"/>
    </w:rPr>
  </w:style>
  <w:style w:type="paragraph" w:styleId="Kommentarthema">
    <w:name w:val="annotation subject"/>
    <w:basedOn w:val="Kommentartext"/>
    <w:next w:val="Kommentartext"/>
    <w:semiHidden/>
    <w:rsid w:val="00F619CB"/>
    <w:rPr>
      <w:b/>
      <w:bCs/>
    </w:rPr>
  </w:style>
  <w:style w:type="paragraph" w:styleId="Sprechblasentext">
    <w:name w:val="Balloon Text"/>
    <w:basedOn w:val="Standard"/>
    <w:semiHidden/>
    <w:rsid w:val="00F619CB"/>
    <w:rPr>
      <w:rFonts w:ascii="Tahoma" w:hAnsi="Tahoma" w:cs="Tahoma"/>
      <w:sz w:val="16"/>
      <w:szCs w:val="16"/>
    </w:rPr>
  </w:style>
  <w:style w:type="paragraph" w:customStyle="1" w:styleId="Arbeitsvertrag">
    <w:name w:val="Arbeitsvertrag"/>
    <w:basedOn w:val="Standard"/>
    <w:qFormat/>
    <w:rsid w:val="003772E4"/>
    <w:pPr>
      <w:spacing w:before="480" w:line="320" w:lineRule="exact"/>
      <w:jc w:val="center"/>
      <w:outlineLvl w:val="0"/>
    </w:pPr>
    <w:rPr>
      <w:b/>
      <w:spacing w:val="60"/>
    </w:rPr>
  </w:style>
  <w:style w:type="paragraph" w:customStyle="1" w:styleId="Arbeitsvertragstext">
    <w:name w:val="Arbeitsvertragstext"/>
    <w:basedOn w:val="Standard"/>
    <w:qFormat/>
    <w:rsid w:val="00884C24"/>
    <w:pPr>
      <w:spacing w:before="160" w:after="160" w:line="320" w:lineRule="exact"/>
    </w:pPr>
    <w:rPr>
      <w:rFonts w:cs="Arial"/>
    </w:rPr>
  </w:style>
  <w:style w:type="paragraph" w:customStyle="1" w:styleId="Paragraf">
    <w:name w:val="Paragraf"/>
    <w:basedOn w:val="berschrift1"/>
    <w:rsid w:val="00884C24"/>
    <w:pPr>
      <w:spacing w:before="320" w:after="200" w:line="240" w:lineRule="auto"/>
      <w:jc w:val="center"/>
      <w:outlineLvl w:val="1"/>
    </w:pPr>
    <w:rPr>
      <w:rFonts w:ascii="Arial" w:hAnsi="Arial"/>
      <w:bCs w:val="0"/>
      <w:kern w:val="0"/>
      <w:sz w:val="24"/>
      <w:szCs w:val="20"/>
    </w:rPr>
  </w:style>
  <w:style w:type="character" w:customStyle="1" w:styleId="berschrift1Zchn">
    <w:name w:val="Überschrift 1 Zchn"/>
    <w:link w:val="berschrift1"/>
    <w:uiPriority w:val="9"/>
    <w:rsid w:val="00424C95"/>
    <w:rPr>
      <w:rFonts w:ascii="Cambria" w:eastAsia="Times New Roman" w:hAnsi="Cambria" w:cs="Times New Roman"/>
      <w:b/>
      <w:bCs/>
      <w:kern w:val="32"/>
      <w:sz w:val="32"/>
      <w:szCs w:val="32"/>
    </w:rPr>
  </w:style>
  <w:style w:type="paragraph" w:customStyle="1" w:styleId="Aufzhlung">
    <w:name w:val="Aufzählung"/>
    <w:basedOn w:val="Arbeitsvertragstext"/>
    <w:qFormat/>
    <w:rsid w:val="00E40D1B"/>
    <w:pPr>
      <w:numPr>
        <w:numId w:val="3"/>
      </w:numPr>
      <w:tabs>
        <w:tab w:val="left" w:pos="567"/>
      </w:tabs>
      <w:spacing w:before="60" w:after="60"/>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4372">
      <w:bodyDiv w:val="1"/>
      <w:marLeft w:val="0"/>
      <w:marRight w:val="0"/>
      <w:marTop w:val="0"/>
      <w:marBottom w:val="0"/>
      <w:divBdr>
        <w:top w:val="none" w:sz="0" w:space="0" w:color="auto"/>
        <w:left w:val="none" w:sz="0" w:space="0" w:color="auto"/>
        <w:bottom w:val="none" w:sz="0" w:space="0" w:color="auto"/>
        <w:right w:val="none" w:sz="0" w:space="0" w:color="auto"/>
      </w:divBdr>
    </w:div>
    <w:div w:id="3528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verse01\VorlagensystemW10\BMI\BMI-Vorlagen\BLANK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CFB0-91EE-47F3-AF8E-D21D663D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Template>
  <TotalTime>0</TotalTime>
  <Pages>4</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Vorlage ohne jeglichen Kopf, nur mit Pfadnamen</vt:lpstr>
    </vt:vector>
  </TitlesOfParts>
  <Company>Bundesministerium des Innern</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ohne jeglichen Kopf, nur mit Pfadnamen</dc:title>
  <dc:creator>KressV</dc:creator>
  <cp:lastModifiedBy>Maczkowicz, Katrin</cp:lastModifiedBy>
  <cp:revision>4</cp:revision>
  <cp:lastPrinted>2018-02-15T08:11:00Z</cp:lastPrinted>
  <dcterms:created xsi:type="dcterms:W3CDTF">2022-01-11T07:05:00Z</dcterms:created>
  <dcterms:modified xsi:type="dcterms:W3CDTF">2022-07-28T09:51:00Z</dcterms:modified>
</cp:coreProperties>
</file>